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3C5" w:rsidRDefault="005503C5" w:rsidP="00264285">
      <w:pPr>
        <w:rPr>
          <w:rFonts w:cstheme="minorHAnsi"/>
          <w:sz w:val="18"/>
          <w:szCs w:val="18"/>
        </w:rPr>
      </w:pPr>
    </w:p>
    <w:p w:rsidR="005503C5" w:rsidRDefault="005503C5" w:rsidP="00264285">
      <w:pPr>
        <w:rPr>
          <w:rFonts w:cstheme="minorHAnsi"/>
          <w:sz w:val="18"/>
          <w:szCs w:val="18"/>
        </w:rPr>
      </w:pPr>
    </w:p>
    <w:tbl>
      <w:tblPr>
        <w:tblStyle w:val="TableGrid1"/>
        <w:tblpPr w:leftFromText="180" w:rightFromText="180" w:vertAnchor="page" w:horzAnchor="page" w:tblpX="979" w:tblpY="1293"/>
        <w:tblW w:w="13955" w:type="dxa"/>
        <w:tblLayout w:type="fixed"/>
        <w:tblLook w:val="04A0" w:firstRow="1" w:lastRow="0" w:firstColumn="1" w:lastColumn="0" w:noHBand="0" w:noVBand="1"/>
      </w:tblPr>
      <w:tblGrid>
        <w:gridCol w:w="1890"/>
        <w:gridCol w:w="1511"/>
        <w:gridCol w:w="4532"/>
        <w:gridCol w:w="993"/>
        <w:gridCol w:w="5029"/>
      </w:tblGrid>
      <w:tr w:rsidR="001C0630" w:rsidRPr="001C0630" w:rsidTr="00965121">
        <w:tc>
          <w:tcPr>
            <w:tcW w:w="1890" w:type="dxa"/>
          </w:tcPr>
          <w:p w:rsidR="00965121" w:rsidRPr="001C0630" w:rsidRDefault="00965121" w:rsidP="00965121">
            <w:pPr>
              <w:rPr>
                <w:rFonts w:ascii="Twinkl" w:hAnsi="Twinkl"/>
              </w:rPr>
            </w:pPr>
            <w:r w:rsidRPr="001C0630">
              <w:rPr>
                <w:rFonts w:ascii="Twinkl" w:hAnsi="Twinkl"/>
              </w:rPr>
              <w:t>N/C links</w:t>
            </w:r>
          </w:p>
        </w:tc>
        <w:tc>
          <w:tcPr>
            <w:tcW w:w="12065" w:type="dxa"/>
            <w:gridSpan w:val="4"/>
          </w:tcPr>
          <w:p w:rsidR="00965121" w:rsidRPr="001C0630" w:rsidRDefault="00965121" w:rsidP="00965121">
            <w:pPr>
              <w:jc w:val="center"/>
              <w:rPr>
                <w:rFonts w:ascii="Twinkl" w:hAnsi="Twinkl"/>
                <w:b/>
              </w:rPr>
            </w:pPr>
            <w:r w:rsidRPr="001C0630">
              <w:rPr>
                <w:rFonts w:ascii="Twinkl" w:hAnsi="Twinkl"/>
                <w:b/>
              </w:rPr>
              <w:t>Year 5</w:t>
            </w:r>
          </w:p>
        </w:tc>
      </w:tr>
      <w:tr w:rsidR="001C0630" w:rsidRPr="001C0630" w:rsidTr="00965121">
        <w:tc>
          <w:tcPr>
            <w:tcW w:w="1890" w:type="dxa"/>
            <w:vMerge w:val="restart"/>
          </w:tcPr>
          <w:p w:rsidR="00371643" w:rsidRPr="001C0630" w:rsidRDefault="00E67F9E"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 xml:space="preserve">Locate the world’s countries, using maps to focus on Europe (including the location of </w:t>
            </w:r>
            <w:proofErr w:type="gramStart"/>
            <w:r w:rsidRPr="001C0630">
              <w:rPr>
                <w:rFonts w:ascii="Twinkl" w:hAnsi="Twinkl"/>
                <w:sz w:val="16"/>
                <w:szCs w:val="21"/>
                <w:shd w:val="clear" w:color="auto" w:fill="FFFFFF"/>
              </w:rPr>
              <w:t>Russia) and North</w:t>
            </w:r>
            <w:proofErr w:type="gramEnd"/>
            <w:r w:rsidRPr="001C0630">
              <w:rPr>
                <w:rFonts w:ascii="Twinkl" w:hAnsi="Twinkl"/>
                <w:sz w:val="16"/>
                <w:szCs w:val="21"/>
                <w:shd w:val="clear" w:color="auto" w:fill="FFFFFF"/>
              </w:rPr>
              <w:t xml:space="preserve"> and South America, concentrating on their environmental regions, key physical and human characteristics, countries, and major cities.</w:t>
            </w:r>
          </w:p>
          <w:p w:rsidR="00371643" w:rsidRPr="001C0630" w:rsidRDefault="00371643"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371643" w:rsidRPr="001C0630" w:rsidRDefault="00371643"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Identify the position and significance of latitude, longitude, Equator, Northern Hemisphere,</w:t>
            </w:r>
            <w:r w:rsidRPr="001C0630">
              <w:rPr>
                <w:rFonts w:ascii="Twinkl" w:hAnsi="Twinkl"/>
                <w:sz w:val="15"/>
                <w:szCs w:val="21"/>
                <w:shd w:val="clear" w:color="auto" w:fill="FFFFFF"/>
              </w:rPr>
              <w:t xml:space="preserve"> </w:t>
            </w:r>
            <w:r w:rsidRPr="001C0630">
              <w:rPr>
                <w:rFonts w:ascii="Twinkl" w:hAnsi="Twinkl"/>
                <w:sz w:val="16"/>
                <w:szCs w:val="21"/>
                <w:shd w:val="clear" w:color="auto" w:fill="FFFFFF"/>
              </w:rPr>
              <w:t>Southern Hemisphere, the Tropics of Cancer and Capricorn, Arctic and Antarctic Circle, the Prime/Greenwich Meridian and time zones (including day and night).</w:t>
            </w:r>
          </w:p>
          <w:p w:rsidR="00B71335" w:rsidRPr="001C0630" w:rsidRDefault="00B71335"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Understand geographical similarities and differences through the study of human and physical geography of a region of the United Kingdom, a region in a European country, and a region within North or South America.</w:t>
            </w:r>
          </w:p>
          <w:p w:rsidR="000C4123" w:rsidRPr="001C0630" w:rsidRDefault="000C4123" w:rsidP="00CA2DDF">
            <w:pPr>
              <w:pStyle w:val="border-bottom"/>
              <w:pBdr>
                <w:bottom w:val="single" w:sz="6" w:space="0" w:color="DEE2E6"/>
              </w:pBdr>
              <w:rPr>
                <w:rFonts w:ascii="Twinkl" w:hAnsi="Twinkl" w:cstheme="minorHAnsi"/>
                <w:sz w:val="18"/>
                <w:szCs w:val="21"/>
                <w:shd w:val="clear" w:color="auto" w:fill="FFFFFF"/>
              </w:rPr>
            </w:pPr>
            <w:r w:rsidRPr="001C0630">
              <w:rPr>
                <w:rFonts w:ascii="Twinkl" w:hAnsi="Twinkl" w:cstheme="minorHAnsi"/>
                <w:sz w:val="18"/>
                <w:szCs w:val="21"/>
                <w:shd w:val="clear" w:color="auto" w:fill="FFFFFF"/>
              </w:rPr>
              <w:t xml:space="preserve">Describe and understand key aspects of physical geography, </w:t>
            </w:r>
            <w:proofErr w:type="gramStart"/>
            <w:r w:rsidRPr="001C0630">
              <w:rPr>
                <w:rFonts w:ascii="Twinkl" w:hAnsi="Twinkl" w:cstheme="minorHAnsi"/>
                <w:sz w:val="18"/>
                <w:szCs w:val="21"/>
                <w:shd w:val="clear" w:color="auto" w:fill="FFFFFF"/>
              </w:rPr>
              <w:t>including:</w:t>
            </w:r>
            <w:proofErr w:type="gramEnd"/>
            <w:r w:rsidRPr="001C0630">
              <w:rPr>
                <w:rFonts w:ascii="Twinkl" w:hAnsi="Twinkl" w:cstheme="minorHAnsi"/>
                <w:sz w:val="18"/>
                <w:szCs w:val="21"/>
                <w:shd w:val="clear" w:color="auto" w:fill="FFFFFF"/>
              </w:rPr>
              <w:t xml:space="preserve"> climate zones, biomes and vegetation belts, rivers, mountains, volcanoes and earthquakes, and the water cycle.</w:t>
            </w:r>
          </w:p>
          <w:p w:rsidR="000C4123" w:rsidRPr="001C0630" w:rsidRDefault="000C4123"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Describe and understand key aspects of human geography, including: types of settlement and land use,</w:t>
            </w:r>
            <w:r w:rsidRPr="001C0630">
              <w:rPr>
                <w:rFonts w:ascii="Twinkl" w:hAnsi="Twinkl"/>
                <w:sz w:val="15"/>
                <w:szCs w:val="21"/>
                <w:shd w:val="clear" w:color="auto" w:fill="FFFFFF"/>
              </w:rPr>
              <w:t xml:space="preserve"> </w:t>
            </w:r>
            <w:r w:rsidRPr="001C0630">
              <w:rPr>
                <w:rFonts w:ascii="Twinkl" w:hAnsi="Twinkl"/>
                <w:sz w:val="16"/>
                <w:szCs w:val="21"/>
                <w:shd w:val="clear" w:color="auto" w:fill="FFFFFF"/>
              </w:rPr>
              <w:t>economic activity including</w:t>
            </w:r>
            <w:r w:rsidRPr="001C0630">
              <w:rPr>
                <w:rFonts w:ascii="Twinkl" w:hAnsi="Twinkl"/>
                <w:sz w:val="15"/>
                <w:szCs w:val="21"/>
                <w:shd w:val="clear" w:color="auto" w:fill="FFFFFF"/>
              </w:rPr>
              <w:t xml:space="preserve"> </w:t>
            </w:r>
            <w:r w:rsidRPr="001C0630">
              <w:rPr>
                <w:rFonts w:ascii="Twinkl" w:hAnsi="Twinkl"/>
                <w:sz w:val="16"/>
                <w:szCs w:val="21"/>
                <w:shd w:val="clear" w:color="auto" w:fill="FFFFFF"/>
              </w:rPr>
              <w:t>trade links, and the distribution of natural resources including energy, food, minerals and water.</w:t>
            </w:r>
          </w:p>
          <w:p w:rsidR="009E0B54" w:rsidRPr="001C0630" w:rsidRDefault="009E0B54"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Use maps, atlases, globes and digital/computer mapping to locate countries and describe features studied.</w:t>
            </w:r>
          </w:p>
          <w:p w:rsidR="00436C78" w:rsidRPr="001C0630" w:rsidRDefault="00436C78"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16"/>
                <w:szCs w:val="21"/>
                <w:shd w:val="clear" w:color="auto" w:fill="FFFFFF"/>
              </w:rPr>
              <w:t>Use the eight points of a compass, four and six-figure grid references, symbols and key (including the use of Ordnance Survey maps) to build their knowledge of the United Kingdom and the wider world.</w:t>
            </w:r>
          </w:p>
          <w:p w:rsidR="008F7AEB" w:rsidRPr="001C0630" w:rsidRDefault="008F7AEB"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21"/>
                <w:szCs w:val="21"/>
                <w:shd w:val="clear" w:color="auto" w:fill="FFFFFF"/>
              </w:rPr>
              <w:t> </w:t>
            </w:r>
            <w:r w:rsidRPr="001C0630">
              <w:rPr>
                <w:rFonts w:ascii="Twinkl" w:hAnsi="Twinkl"/>
                <w:sz w:val="16"/>
                <w:szCs w:val="21"/>
                <w:shd w:val="clear" w:color="auto" w:fill="FFFFFF"/>
              </w:rPr>
              <w:t>Use fieldwork to observe, measure, record and present the human and physical features in the local area using a range of methods, including sketch maps, plans and graphs, and digital technologies.</w:t>
            </w:r>
          </w:p>
          <w:p w:rsidR="00301EA5" w:rsidRPr="001C0630" w:rsidRDefault="00151C05" w:rsidP="00CA2DDF">
            <w:pPr>
              <w:pStyle w:val="border-bottom"/>
              <w:pBdr>
                <w:bottom w:val="single" w:sz="6" w:space="0" w:color="DEE2E6"/>
              </w:pBdr>
              <w:rPr>
                <w:rFonts w:ascii="Twinkl" w:hAnsi="Twinkl"/>
                <w:sz w:val="16"/>
                <w:szCs w:val="21"/>
                <w:shd w:val="clear" w:color="auto" w:fill="FFFFFF"/>
              </w:rPr>
            </w:pPr>
            <w:r w:rsidRPr="001C0630">
              <w:rPr>
                <w:rFonts w:ascii="Twinkl" w:hAnsi="Twinkl"/>
                <w:sz w:val="21"/>
                <w:szCs w:val="21"/>
                <w:shd w:val="clear" w:color="auto" w:fill="FFFFFF"/>
              </w:rPr>
              <w:t> </w:t>
            </w:r>
            <w:r w:rsidRPr="001C0630">
              <w:rPr>
                <w:rFonts w:ascii="Twinkl" w:hAnsi="Twinkl"/>
                <w:sz w:val="16"/>
                <w:szCs w:val="21"/>
                <w:shd w:val="clear" w:color="auto" w:fill="FFFFFF"/>
              </w:rPr>
              <w:t>Understand the processes that give rise to key physical and human geographical</w:t>
            </w:r>
            <w:r w:rsidRPr="001C0630">
              <w:rPr>
                <w:rFonts w:ascii="Twinkl" w:hAnsi="Twinkl"/>
                <w:sz w:val="15"/>
                <w:szCs w:val="21"/>
                <w:shd w:val="clear" w:color="auto" w:fill="FFFFFF"/>
              </w:rPr>
              <w:t xml:space="preserve"> </w:t>
            </w:r>
            <w:r w:rsidRPr="001C0630">
              <w:rPr>
                <w:rFonts w:ascii="Twinkl" w:hAnsi="Twinkl"/>
                <w:sz w:val="16"/>
                <w:szCs w:val="21"/>
                <w:shd w:val="clear" w:color="auto" w:fill="FFFFFF"/>
              </w:rPr>
              <w:t>features of the world, how these are interdependent and how they bring about spatial variation and change over time.</w:t>
            </w:r>
          </w:p>
          <w:p w:rsidR="00301EA5" w:rsidRPr="001C0630" w:rsidRDefault="00301EA5" w:rsidP="00301EA5">
            <w:pPr>
              <w:pStyle w:val="border-bottom"/>
              <w:pBdr>
                <w:bottom w:val="single" w:sz="6" w:space="0" w:color="DEE2E6"/>
              </w:pBdr>
              <w:rPr>
                <w:rFonts w:ascii="Twinkl" w:hAnsi="Twinkl"/>
                <w:sz w:val="16"/>
                <w:szCs w:val="21"/>
                <w:shd w:val="clear" w:color="auto" w:fill="FFFFFF"/>
              </w:rPr>
            </w:pPr>
            <w:proofErr w:type="gramStart"/>
            <w:r w:rsidRPr="001C0630">
              <w:rPr>
                <w:rFonts w:ascii="Twinkl" w:hAnsi="Twinkl"/>
                <w:sz w:val="16"/>
                <w:szCs w:val="21"/>
                <w:shd w:val="clear" w:color="auto" w:fill="FFFFFF"/>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w:t>
            </w:r>
            <w:r w:rsidRPr="001C0630">
              <w:rPr>
                <w:rFonts w:ascii="Twinkl" w:hAnsi="Twinkl"/>
                <w:sz w:val="15"/>
                <w:szCs w:val="21"/>
                <w:shd w:val="clear" w:color="auto" w:fill="FFFFFF"/>
              </w:rPr>
              <w:t xml:space="preserve"> </w:t>
            </w:r>
            <w:r w:rsidRPr="001C0630">
              <w:rPr>
                <w:rFonts w:ascii="Twinkl" w:hAnsi="Twinkl"/>
                <w:sz w:val="16"/>
                <w:szCs w:val="21"/>
                <w:shd w:val="clear" w:color="auto" w:fill="FFFFFF"/>
              </w:rPr>
              <w:t>skills and writing at length.</w:t>
            </w:r>
            <w:proofErr w:type="gramEnd"/>
          </w:p>
        </w:tc>
        <w:tc>
          <w:tcPr>
            <w:tcW w:w="1511" w:type="dxa"/>
          </w:tcPr>
          <w:p w:rsidR="00965121" w:rsidRPr="001C0630" w:rsidRDefault="00965121" w:rsidP="00965121">
            <w:pPr>
              <w:tabs>
                <w:tab w:val="left" w:pos="864"/>
              </w:tabs>
              <w:rPr>
                <w:rFonts w:ascii="Twinkl" w:hAnsi="Twinkl" w:cstheme="minorHAnsi"/>
                <w:sz w:val="18"/>
                <w:szCs w:val="18"/>
              </w:rPr>
            </w:pPr>
            <w:r w:rsidRPr="001C0630">
              <w:rPr>
                <w:rFonts w:ascii="Twinkl" w:hAnsi="Twinkl" w:cstheme="minorHAnsi"/>
                <w:sz w:val="18"/>
                <w:szCs w:val="18"/>
              </w:rPr>
              <w:t>Term</w:t>
            </w:r>
          </w:p>
        </w:tc>
        <w:tc>
          <w:tcPr>
            <w:tcW w:w="4532" w:type="dxa"/>
          </w:tcPr>
          <w:p w:rsidR="00965121" w:rsidRPr="001C0630" w:rsidRDefault="00965121" w:rsidP="00965121">
            <w:pPr>
              <w:tabs>
                <w:tab w:val="left" w:pos="864"/>
              </w:tabs>
              <w:jc w:val="both"/>
              <w:rPr>
                <w:rFonts w:ascii="Twinkl" w:hAnsi="Twinkl" w:cstheme="minorHAnsi"/>
                <w:sz w:val="18"/>
                <w:szCs w:val="18"/>
              </w:rPr>
            </w:pPr>
            <w:r w:rsidRPr="001C0630">
              <w:rPr>
                <w:rFonts w:ascii="Twinkl" w:hAnsi="Twinkl" w:cstheme="minorHAnsi"/>
                <w:sz w:val="18"/>
                <w:szCs w:val="18"/>
              </w:rPr>
              <w:t>Autumn 1 &amp; Autumn 2</w:t>
            </w:r>
          </w:p>
        </w:tc>
        <w:tc>
          <w:tcPr>
            <w:tcW w:w="993" w:type="dxa"/>
          </w:tcPr>
          <w:p w:rsidR="00965121" w:rsidRPr="001C0630" w:rsidRDefault="00965121" w:rsidP="00965121">
            <w:pPr>
              <w:tabs>
                <w:tab w:val="left" w:pos="864"/>
                <w:tab w:val="left" w:pos="2232"/>
                <w:tab w:val="right" w:pos="2947"/>
              </w:tabs>
              <w:rPr>
                <w:rFonts w:ascii="Twinkl" w:hAnsi="Twinkl" w:cstheme="minorHAnsi"/>
                <w:sz w:val="18"/>
                <w:szCs w:val="18"/>
              </w:rPr>
            </w:pPr>
            <w:r w:rsidRPr="001C0630">
              <w:rPr>
                <w:rFonts w:ascii="Twinkl" w:hAnsi="Twinkl" w:cstheme="minorHAnsi"/>
                <w:sz w:val="18"/>
                <w:szCs w:val="18"/>
              </w:rPr>
              <w:t>Spring  1 &amp; Spring 2</w:t>
            </w:r>
          </w:p>
        </w:tc>
        <w:tc>
          <w:tcPr>
            <w:tcW w:w="5029" w:type="dxa"/>
          </w:tcPr>
          <w:p w:rsidR="00965121" w:rsidRPr="001C0630" w:rsidRDefault="00965121" w:rsidP="00965121">
            <w:pPr>
              <w:tabs>
                <w:tab w:val="left" w:pos="864"/>
              </w:tabs>
              <w:rPr>
                <w:rFonts w:ascii="Twinkl" w:hAnsi="Twinkl" w:cstheme="minorHAnsi"/>
                <w:sz w:val="18"/>
                <w:szCs w:val="18"/>
              </w:rPr>
            </w:pPr>
            <w:r w:rsidRPr="001C0630">
              <w:rPr>
                <w:rFonts w:ascii="Twinkl" w:hAnsi="Twinkl" w:cstheme="minorHAnsi"/>
                <w:sz w:val="18"/>
                <w:szCs w:val="18"/>
              </w:rPr>
              <w:t xml:space="preserve">Summer 1 &amp; Summer 2       </w:t>
            </w:r>
          </w:p>
        </w:tc>
      </w:tr>
      <w:tr w:rsidR="001C0630" w:rsidRPr="001C0630" w:rsidTr="00965121">
        <w:tc>
          <w:tcPr>
            <w:tcW w:w="1890" w:type="dxa"/>
            <w:vMerge/>
          </w:tcPr>
          <w:p w:rsidR="00965121" w:rsidRPr="001C0630" w:rsidRDefault="00965121" w:rsidP="00965121">
            <w:pPr>
              <w:rPr>
                <w:rFonts w:ascii="Twinkl" w:hAnsi="Twinkl" w:cstheme="minorHAnsi"/>
                <w:sz w:val="18"/>
                <w:szCs w:val="18"/>
              </w:rPr>
            </w:pPr>
          </w:p>
        </w:tc>
        <w:tc>
          <w:tcPr>
            <w:tcW w:w="1511" w:type="dxa"/>
          </w:tcPr>
          <w:p w:rsidR="00965121" w:rsidRPr="001C0630" w:rsidRDefault="00965121" w:rsidP="00965121">
            <w:pPr>
              <w:rPr>
                <w:rFonts w:ascii="Twinkl" w:hAnsi="Twinkl" w:cstheme="minorHAnsi"/>
                <w:sz w:val="18"/>
                <w:szCs w:val="18"/>
              </w:rPr>
            </w:pPr>
            <w:r w:rsidRPr="001C0630">
              <w:rPr>
                <w:rFonts w:ascii="Twinkl" w:hAnsi="Twinkl" w:cstheme="minorHAnsi"/>
                <w:sz w:val="18"/>
                <w:szCs w:val="18"/>
              </w:rPr>
              <w:t>Topic:</w:t>
            </w:r>
          </w:p>
          <w:p w:rsidR="00965121" w:rsidRPr="001C0630" w:rsidRDefault="00965121" w:rsidP="00965121">
            <w:pPr>
              <w:rPr>
                <w:rFonts w:ascii="Twinkl" w:hAnsi="Twinkl" w:cstheme="minorHAnsi"/>
                <w:sz w:val="18"/>
                <w:szCs w:val="18"/>
              </w:rPr>
            </w:pPr>
            <w:r w:rsidRPr="001C0630">
              <w:rPr>
                <w:rFonts w:ascii="Twinkl" w:hAnsi="Twinkl" w:cstheme="minorHAnsi"/>
                <w:sz w:val="18"/>
                <w:szCs w:val="18"/>
              </w:rPr>
              <w:t>Cornerstones Scheme</w:t>
            </w:r>
          </w:p>
        </w:tc>
        <w:tc>
          <w:tcPr>
            <w:tcW w:w="4532" w:type="dxa"/>
          </w:tcPr>
          <w:p w:rsidR="00CA2DDF" w:rsidRPr="001C0630" w:rsidRDefault="00CA2DDF" w:rsidP="00CA2DDF">
            <w:pPr>
              <w:rPr>
                <w:rFonts w:ascii="Twinkl" w:hAnsi="Twinkl"/>
                <w:b/>
                <w:u w:val="single"/>
              </w:rPr>
            </w:pPr>
            <w:r w:rsidRPr="001C0630">
              <w:rPr>
                <w:rFonts w:ascii="Twinkl" w:hAnsi="Twinkl"/>
                <w:b/>
                <w:u w:val="single"/>
              </w:rPr>
              <w:t>Investigating Our World:</w:t>
            </w:r>
          </w:p>
          <w:p w:rsidR="00CA2DDF" w:rsidRPr="001C0630" w:rsidRDefault="00CA2DDF" w:rsidP="00CA2DDF">
            <w:pPr>
              <w:rPr>
                <w:rFonts w:ascii="Twinkl" w:hAnsi="Twinkl"/>
                <w:b/>
              </w:rPr>
            </w:pPr>
            <w:r w:rsidRPr="001C0630">
              <w:rPr>
                <w:rFonts w:ascii="Twinkl" w:hAnsi="Twinkl"/>
                <w:b/>
              </w:rPr>
              <w:t>Ordnance Survey maps</w:t>
            </w:r>
          </w:p>
          <w:p w:rsidR="00CA2DDF" w:rsidRPr="001C0630" w:rsidRDefault="00CA2DDF" w:rsidP="00CA2DDF">
            <w:pPr>
              <w:rPr>
                <w:rFonts w:ascii="Twinkl" w:hAnsi="Twinkl"/>
                <w:b/>
              </w:rPr>
            </w:pPr>
            <w:r w:rsidRPr="001C0630">
              <w:rPr>
                <w:rFonts w:ascii="Twinkl" w:hAnsi="Twinkl"/>
                <w:b/>
              </w:rPr>
              <w:t>Map scales</w:t>
            </w:r>
          </w:p>
          <w:p w:rsidR="00CA2DDF" w:rsidRPr="001C0630" w:rsidRDefault="00CA2DDF" w:rsidP="00CA2DDF">
            <w:pPr>
              <w:rPr>
                <w:rFonts w:ascii="Twinkl" w:hAnsi="Twinkl"/>
              </w:rPr>
            </w:pPr>
            <w:proofErr w:type="spellStart"/>
            <w:r w:rsidRPr="001C0630">
              <w:rPr>
                <w:rFonts w:ascii="Twinkl" w:hAnsi="Twinkl"/>
                <w:b/>
              </w:rPr>
              <w:t>E,g</w:t>
            </w:r>
            <w:proofErr w:type="spellEnd"/>
            <w:r w:rsidRPr="001C0630">
              <w:rPr>
                <w:rFonts w:ascii="Twinkl" w:hAnsi="Twinkl"/>
                <w:b/>
              </w:rPr>
              <w:t xml:space="preserve">, </w:t>
            </w:r>
            <w:r w:rsidRPr="001C0630">
              <w:rPr>
                <w:rFonts w:ascii="Twinkl" w:hAnsi="Twinkl"/>
              </w:rPr>
              <w:t xml:space="preserve"> 1cm on a map is equal to 25,000cm,</w:t>
            </w:r>
          </w:p>
          <w:p w:rsidR="00CA2DDF" w:rsidRPr="001C0630" w:rsidRDefault="00CA2DDF" w:rsidP="00CA2DDF">
            <w:pPr>
              <w:rPr>
                <w:rFonts w:ascii="Twinkl" w:hAnsi="Twinkl"/>
                <w:b/>
              </w:rPr>
            </w:pPr>
            <w:r w:rsidRPr="001C0630">
              <w:rPr>
                <w:rFonts w:ascii="Twinkl" w:hAnsi="Twinkl"/>
                <w:b/>
              </w:rPr>
              <w:t>Contour lines</w:t>
            </w:r>
          </w:p>
          <w:p w:rsidR="00CA2DDF" w:rsidRPr="001C0630" w:rsidRDefault="00CA2DDF" w:rsidP="00CA2DDF">
            <w:pPr>
              <w:rPr>
                <w:rFonts w:ascii="Twinkl" w:hAnsi="Twinkl"/>
              </w:rPr>
            </w:pPr>
            <w:r w:rsidRPr="001C0630">
              <w:rPr>
                <w:rFonts w:ascii="Twinkl" w:hAnsi="Twinkl"/>
              </w:rPr>
              <w:t xml:space="preserve">Hills, slopes and mountains </w:t>
            </w:r>
            <w:proofErr w:type="gramStart"/>
            <w:r w:rsidRPr="001C0630">
              <w:rPr>
                <w:rFonts w:ascii="Twinkl" w:hAnsi="Twinkl"/>
              </w:rPr>
              <w:t>are represented</w:t>
            </w:r>
            <w:proofErr w:type="gramEnd"/>
            <w:r w:rsidRPr="001C0630">
              <w:rPr>
                <w:rFonts w:ascii="Twinkl" w:hAnsi="Twinkl"/>
              </w:rPr>
              <w:t xml:space="preserve"> on a map using contour lines. By studying the contour lines on a map, you can work out the topography of an area.</w:t>
            </w:r>
          </w:p>
          <w:p w:rsidR="00CA2DDF" w:rsidRPr="001C0630" w:rsidRDefault="00CA2DDF" w:rsidP="00CA2DDF">
            <w:pPr>
              <w:rPr>
                <w:rFonts w:ascii="Twinkl" w:hAnsi="Twinkl"/>
                <w:b/>
              </w:rPr>
            </w:pPr>
            <w:r w:rsidRPr="001C0630">
              <w:rPr>
                <w:rFonts w:ascii="Twinkl" w:hAnsi="Twinkl"/>
                <w:b/>
              </w:rPr>
              <w:t>Comparing Human Geography: population, life expectancy, religion.</w:t>
            </w:r>
          </w:p>
          <w:p w:rsidR="00CA2DDF" w:rsidRPr="001C0630" w:rsidRDefault="00CA2DDF" w:rsidP="00CA2DDF">
            <w:pPr>
              <w:rPr>
                <w:rFonts w:ascii="Twinkl" w:hAnsi="Twinkl"/>
                <w:b/>
              </w:rPr>
            </w:pPr>
            <w:r w:rsidRPr="001C0630">
              <w:rPr>
                <w:rFonts w:ascii="Twinkl" w:hAnsi="Twinkl"/>
                <w:b/>
              </w:rPr>
              <w:t>Capital cities of the world.</w:t>
            </w:r>
          </w:p>
          <w:p w:rsidR="00CA2DDF" w:rsidRPr="001C0630" w:rsidRDefault="00CA2DDF" w:rsidP="00CA2DDF">
            <w:pPr>
              <w:rPr>
                <w:rFonts w:ascii="Twinkl" w:hAnsi="Twinkl"/>
                <w:b/>
              </w:rPr>
            </w:pPr>
            <w:r w:rsidRPr="001C0630">
              <w:rPr>
                <w:rFonts w:ascii="Twinkl" w:hAnsi="Twinkl"/>
                <w:b/>
              </w:rPr>
              <w:t>Time Zones.</w:t>
            </w:r>
          </w:p>
          <w:p w:rsidR="00CA2DDF" w:rsidRPr="001C0630" w:rsidRDefault="00CA2DDF" w:rsidP="00CA2DDF">
            <w:pPr>
              <w:rPr>
                <w:rFonts w:ascii="Twinkl" w:hAnsi="Twinkl"/>
                <w:b/>
              </w:rPr>
            </w:pPr>
            <w:r w:rsidRPr="001C0630">
              <w:rPr>
                <w:rFonts w:ascii="Twinkl" w:hAnsi="Twinkl"/>
                <w:b/>
              </w:rPr>
              <w:t>Climate Zones.</w:t>
            </w:r>
          </w:p>
          <w:p w:rsidR="00CA2DDF" w:rsidRPr="001C0630" w:rsidRDefault="00CA2DDF" w:rsidP="00CA2DDF">
            <w:pPr>
              <w:rPr>
                <w:rFonts w:ascii="Twinkl" w:hAnsi="Twinkl"/>
                <w:b/>
              </w:rPr>
            </w:pPr>
            <w:r w:rsidRPr="001C0630">
              <w:rPr>
                <w:rFonts w:ascii="Twinkl" w:hAnsi="Twinkl"/>
                <w:b/>
              </w:rPr>
              <w:t>Vegetation belts.</w:t>
            </w:r>
          </w:p>
          <w:p w:rsidR="00CA2DDF" w:rsidRPr="001C0630" w:rsidRDefault="00CA2DDF" w:rsidP="00CA2DDF">
            <w:pPr>
              <w:rPr>
                <w:rFonts w:ascii="Twinkl" w:hAnsi="Twinkl"/>
                <w:b/>
              </w:rPr>
            </w:pPr>
            <w:r w:rsidRPr="001C0630">
              <w:rPr>
                <w:rFonts w:ascii="Twinkl" w:hAnsi="Twinkl"/>
                <w:b/>
              </w:rPr>
              <w:t xml:space="preserve">Biomes. </w:t>
            </w:r>
          </w:p>
          <w:p w:rsidR="00CA2DDF" w:rsidRPr="001C0630" w:rsidRDefault="00CA2DDF" w:rsidP="00CA2DDF">
            <w:pPr>
              <w:rPr>
                <w:rFonts w:ascii="Twinkl" w:hAnsi="Twinkl"/>
                <w:b/>
              </w:rPr>
            </w:pPr>
            <w:r w:rsidRPr="001C0630">
              <w:rPr>
                <w:rFonts w:ascii="Twinkl" w:hAnsi="Twinkl"/>
                <w:b/>
              </w:rPr>
              <w:t>Motorway transport network.</w:t>
            </w:r>
          </w:p>
          <w:p w:rsidR="00CA2DDF" w:rsidRPr="001C0630" w:rsidRDefault="00CA2DDF" w:rsidP="00CA2DDF">
            <w:pPr>
              <w:rPr>
                <w:rFonts w:ascii="Twinkl" w:hAnsi="Twinkl"/>
              </w:rPr>
            </w:pPr>
            <w:r w:rsidRPr="001C0630">
              <w:rPr>
                <w:rFonts w:ascii="Twinkl" w:hAnsi="Twinkl"/>
                <w:b/>
              </w:rPr>
              <w:t xml:space="preserve">Characteristics of settlements: </w:t>
            </w:r>
            <w:r w:rsidRPr="001C0630">
              <w:rPr>
                <w:rFonts w:ascii="Twinkl" w:hAnsi="Twinkl"/>
              </w:rPr>
              <w:t>capital cities – large, busy</w:t>
            </w:r>
          </w:p>
          <w:p w:rsidR="00CA2DDF" w:rsidRPr="001C0630" w:rsidRDefault="00CA2DDF" w:rsidP="00CA2DDF">
            <w:pPr>
              <w:rPr>
                <w:rFonts w:ascii="Twinkl" w:hAnsi="Twinkl"/>
              </w:rPr>
            </w:pPr>
            <w:r w:rsidRPr="001C0630">
              <w:rPr>
                <w:rFonts w:ascii="Twinkl" w:hAnsi="Twinkl"/>
              </w:rPr>
              <w:t>Towns; smaller, do not usually have a cathedral.</w:t>
            </w:r>
          </w:p>
          <w:p w:rsidR="00CA2DDF" w:rsidRPr="001C0630" w:rsidRDefault="00CA2DDF" w:rsidP="00CA2DDF">
            <w:pPr>
              <w:rPr>
                <w:rFonts w:ascii="Twinkl" w:hAnsi="Twinkl"/>
              </w:rPr>
            </w:pPr>
            <w:r w:rsidRPr="001C0630">
              <w:rPr>
                <w:rFonts w:ascii="Twinkl" w:hAnsi="Twinkl"/>
              </w:rPr>
              <w:t>Villages; smaller, usually has a church</w:t>
            </w:r>
          </w:p>
          <w:p w:rsidR="00CA2DDF" w:rsidRPr="001C0630" w:rsidRDefault="00CA2DDF" w:rsidP="00CA2DDF">
            <w:pPr>
              <w:rPr>
                <w:rFonts w:ascii="Twinkl" w:hAnsi="Twinkl"/>
              </w:rPr>
            </w:pPr>
            <w:r w:rsidRPr="001C0630">
              <w:rPr>
                <w:rFonts w:ascii="Twinkl" w:hAnsi="Twinkl"/>
              </w:rPr>
              <w:t xml:space="preserve">Hamlets: less than 100 people live there, no church, shops or cafes. </w:t>
            </w:r>
          </w:p>
          <w:p w:rsidR="00965121" w:rsidRPr="001C0630" w:rsidRDefault="00CA2DDF" w:rsidP="00CA2DDF">
            <w:pPr>
              <w:rPr>
                <w:rFonts w:ascii="Twinkl" w:hAnsi="Twinkl"/>
                <w:b/>
              </w:rPr>
            </w:pPr>
            <w:r w:rsidRPr="001C0630">
              <w:rPr>
                <w:rFonts w:ascii="Twinkl" w:hAnsi="Twinkl"/>
                <w:b/>
              </w:rPr>
              <w:t xml:space="preserve">Settlement Hierarchy. </w:t>
            </w:r>
          </w:p>
        </w:tc>
        <w:tc>
          <w:tcPr>
            <w:tcW w:w="993" w:type="dxa"/>
            <w:shd w:val="clear" w:color="auto" w:fill="auto"/>
          </w:tcPr>
          <w:p w:rsidR="00965121" w:rsidRPr="001C0630" w:rsidRDefault="00965121" w:rsidP="00965121">
            <w:pPr>
              <w:rPr>
                <w:rFonts w:ascii="Twinkl" w:hAnsi="Twinkl" w:cstheme="minorHAnsi"/>
                <w:b/>
                <w:sz w:val="18"/>
                <w:szCs w:val="18"/>
              </w:rPr>
            </w:pPr>
            <w:r w:rsidRPr="001C0630">
              <w:rPr>
                <w:rFonts w:ascii="Twinkl" w:hAnsi="Twinkl" w:cstheme="minorHAnsi"/>
                <w:b/>
                <w:sz w:val="18"/>
                <w:szCs w:val="18"/>
              </w:rPr>
              <w:t>Not in Focus</w:t>
            </w:r>
          </w:p>
        </w:tc>
        <w:tc>
          <w:tcPr>
            <w:tcW w:w="5029" w:type="dxa"/>
            <w:shd w:val="clear" w:color="auto" w:fill="auto"/>
          </w:tcPr>
          <w:p w:rsidR="00CA2DDF" w:rsidRPr="001C0630" w:rsidRDefault="00CA2DDF" w:rsidP="00CA2DDF">
            <w:pPr>
              <w:rPr>
                <w:rFonts w:ascii="Twinkl" w:hAnsi="Twinkl"/>
                <w:b/>
                <w:u w:val="single"/>
              </w:rPr>
            </w:pPr>
            <w:r w:rsidRPr="001C0630">
              <w:rPr>
                <w:rFonts w:ascii="Twinkl" w:hAnsi="Twinkl"/>
                <w:b/>
                <w:u w:val="single"/>
              </w:rPr>
              <w:t>Sow, Grow, Farm:</w:t>
            </w:r>
          </w:p>
          <w:p w:rsidR="00CA2DDF" w:rsidRPr="001C0630" w:rsidRDefault="00CA2DDF" w:rsidP="00CA2DDF">
            <w:pPr>
              <w:rPr>
                <w:rFonts w:ascii="Twinkl" w:hAnsi="Twinkl"/>
                <w:b/>
              </w:rPr>
            </w:pPr>
            <w:r w:rsidRPr="001C0630">
              <w:rPr>
                <w:rFonts w:ascii="Twinkl" w:hAnsi="Twinkl"/>
                <w:b/>
              </w:rPr>
              <w:t>Farming in the UK.</w:t>
            </w:r>
          </w:p>
          <w:p w:rsidR="00CA2DDF" w:rsidRPr="001C0630" w:rsidRDefault="00CA2DDF" w:rsidP="00CA2DDF">
            <w:pPr>
              <w:rPr>
                <w:rFonts w:ascii="Twinkl" w:hAnsi="Twinkl"/>
                <w:b/>
              </w:rPr>
            </w:pPr>
            <w:r w:rsidRPr="001C0630">
              <w:rPr>
                <w:rFonts w:ascii="Twinkl" w:hAnsi="Twinkl"/>
                <w:b/>
              </w:rPr>
              <w:t xml:space="preserve">Arable farming- growing crops </w:t>
            </w:r>
            <w:proofErr w:type="spellStart"/>
            <w:r w:rsidRPr="001C0630">
              <w:rPr>
                <w:rFonts w:ascii="Twinkl" w:hAnsi="Twinkl"/>
                <w:b/>
              </w:rPr>
              <w:t>e.g</w:t>
            </w:r>
            <w:proofErr w:type="spellEnd"/>
            <w:r w:rsidRPr="001C0630">
              <w:rPr>
                <w:rFonts w:ascii="Twinkl" w:hAnsi="Twinkl"/>
                <w:b/>
              </w:rPr>
              <w:t xml:space="preserve"> cereals and veg.</w:t>
            </w:r>
          </w:p>
          <w:p w:rsidR="00CA2DDF" w:rsidRPr="001C0630" w:rsidRDefault="00CA2DDF" w:rsidP="00CA2DDF">
            <w:pPr>
              <w:rPr>
                <w:rFonts w:ascii="Twinkl" w:hAnsi="Twinkl"/>
                <w:b/>
              </w:rPr>
            </w:pPr>
            <w:r w:rsidRPr="001C0630">
              <w:rPr>
                <w:rFonts w:ascii="Twinkl" w:hAnsi="Twinkl"/>
                <w:b/>
              </w:rPr>
              <w:t>Pastoral Farming: rearing animals e.g. sheep and cows</w:t>
            </w:r>
          </w:p>
          <w:p w:rsidR="00CA2DDF" w:rsidRPr="001C0630" w:rsidRDefault="00CA2DDF" w:rsidP="00CA2DDF">
            <w:pPr>
              <w:rPr>
                <w:rFonts w:ascii="Twinkl" w:hAnsi="Twinkl"/>
                <w:b/>
              </w:rPr>
            </w:pPr>
            <w:r w:rsidRPr="001C0630">
              <w:rPr>
                <w:rFonts w:ascii="Twinkl" w:hAnsi="Twinkl"/>
                <w:b/>
              </w:rPr>
              <w:t>Mixed Farming: both</w:t>
            </w:r>
          </w:p>
          <w:p w:rsidR="00CA2DDF" w:rsidRPr="001C0630" w:rsidRDefault="00CA2DDF" w:rsidP="00CA2DDF">
            <w:pPr>
              <w:rPr>
                <w:rFonts w:ascii="Twinkl" w:hAnsi="Twinkl"/>
                <w:b/>
              </w:rPr>
            </w:pPr>
            <w:r w:rsidRPr="001C0630">
              <w:rPr>
                <w:rFonts w:ascii="Twinkl" w:hAnsi="Twinkl"/>
                <w:b/>
              </w:rPr>
              <w:t>Allotments – how they rose in population due to WW2.</w:t>
            </w:r>
          </w:p>
          <w:p w:rsidR="00CA2DDF" w:rsidRPr="001C0630" w:rsidRDefault="00CA2DDF" w:rsidP="00CA2DDF">
            <w:pPr>
              <w:rPr>
                <w:rFonts w:ascii="Twinkl" w:hAnsi="Twinkl"/>
                <w:b/>
              </w:rPr>
            </w:pPr>
            <w:r w:rsidRPr="001C0630">
              <w:rPr>
                <w:rFonts w:ascii="Twinkl" w:hAnsi="Twinkl"/>
                <w:b/>
              </w:rPr>
              <w:t>Modern farming techniques.</w:t>
            </w:r>
          </w:p>
          <w:p w:rsidR="00CA2DDF" w:rsidRPr="001C0630" w:rsidRDefault="00CA2DDF" w:rsidP="00CA2DDF">
            <w:pPr>
              <w:rPr>
                <w:rFonts w:ascii="Twinkl" w:hAnsi="Twinkl"/>
                <w:b/>
              </w:rPr>
            </w:pPr>
            <w:r w:rsidRPr="001C0630">
              <w:rPr>
                <w:rFonts w:ascii="Twinkl" w:hAnsi="Twinkl"/>
                <w:b/>
              </w:rPr>
              <w:t>Plant life cycles.</w:t>
            </w:r>
          </w:p>
          <w:p w:rsidR="00CA2DDF" w:rsidRPr="001C0630" w:rsidRDefault="00CA2DDF" w:rsidP="00CA2DDF">
            <w:pPr>
              <w:rPr>
                <w:rFonts w:ascii="Twinkl" w:hAnsi="Twinkl"/>
                <w:b/>
              </w:rPr>
            </w:pPr>
            <w:r w:rsidRPr="001C0630">
              <w:rPr>
                <w:rFonts w:ascii="Twinkl" w:hAnsi="Twinkl"/>
                <w:b/>
              </w:rPr>
              <w:t>Climate zones.</w:t>
            </w:r>
          </w:p>
          <w:p w:rsidR="00CA2DDF" w:rsidRPr="001C0630" w:rsidRDefault="00CA2DDF" w:rsidP="00CA2DDF">
            <w:pPr>
              <w:rPr>
                <w:rFonts w:ascii="Twinkl" w:hAnsi="Twinkl"/>
                <w:b/>
              </w:rPr>
            </w:pPr>
            <w:r w:rsidRPr="001C0630">
              <w:rPr>
                <w:rFonts w:ascii="Twinkl" w:hAnsi="Twinkl"/>
                <w:b/>
              </w:rPr>
              <w:t xml:space="preserve">North and South </w:t>
            </w:r>
            <w:proofErr w:type="gramStart"/>
            <w:r w:rsidRPr="001C0630">
              <w:rPr>
                <w:rFonts w:ascii="Twinkl" w:hAnsi="Twinkl"/>
                <w:b/>
              </w:rPr>
              <w:t>America :</w:t>
            </w:r>
            <w:proofErr w:type="gramEnd"/>
            <w:r w:rsidRPr="001C0630">
              <w:rPr>
                <w:rFonts w:ascii="Twinkl" w:hAnsi="Twinkl"/>
                <w:b/>
              </w:rPr>
              <w:t xml:space="preserve"> Characteristics of environmental regions determines type of farming done there. </w:t>
            </w:r>
          </w:p>
          <w:p w:rsidR="00CA2DDF" w:rsidRPr="001C0630" w:rsidRDefault="00CA2DDF" w:rsidP="00CA2DDF">
            <w:pPr>
              <w:rPr>
                <w:rFonts w:ascii="Twinkl" w:hAnsi="Twinkl"/>
                <w:b/>
              </w:rPr>
            </w:pPr>
            <w:r w:rsidRPr="001C0630">
              <w:rPr>
                <w:rFonts w:ascii="Twinkl" w:hAnsi="Twinkl"/>
                <w:b/>
              </w:rPr>
              <w:t xml:space="preserve">Citrus farming in California. </w:t>
            </w:r>
          </w:p>
          <w:p w:rsidR="00CA2DDF" w:rsidRPr="001C0630" w:rsidRDefault="00CA2DDF" w:rsidP="00CA2DDF">
            <w:pPr>
              <w:rPr>
                <w:rFonts w:ascii="Twinkl" w:hAnsi="Twinkl"/>
                <w:b/>
              </w:rPr>
            </w:pPr>
            <w:r w:rsidRPr="001C0630">
              <w:rPr>
                <w:rFonts w:ascii="Twinkl" w:hAnsi="Twinkl"/>
                <w:b/>
              </w:rPr>
              <w:t>Coffee growing in Peru.</w:t>
            </w:r>
          </w:p>
          <w:p w:rsidR="00965121" w:rsidRPr="001C0630" w:rsidRDefault="00CA2DDF" w:rsidP="00CA2DDF">
            <w:pPr>
              <w:rPr>
                <w:rFonts w:ascii="Twinkl" w:hAnsi="Twinkl"/>
                <w:b/>
              </w:rPr>
            </w:pPr>
            <w:r w:rsidRPr="001C0630">
              <w:rPr>
                <w:rFonts w:ascii="Twinkl" w:hAnsi="Twinkl"/>
                <w:b/>
              </w:rPr>
              <w:t>Food miles: Food transported across from other</w:t>
            </w:r>
          </w:p>
          <w:p w:rsidR="00CA2DDF" w:rsidRPr="001C0630" w:rsidRDefault="00CA2DDF" w:rsidP="00CA2DDF">
            <w:pPr>
              <w:rPr>
                <w:rFonts w:ascii="Twinkl" w:hAnsi="Twinkl"/>
                <w:b/>
              </w:rPr>
            </w:pPr>
            <w:proofErr w:type="gramStart"/>
            <w:r w:rsidRPr="001C0630">
              <w:rPr>
                <w:rFonts w:ascii="Twinkl" w:hAnsi="Twinkl"/>
                <w:b/>
              </w:rPr>
              <w:t>countries</w:t>
            </w:r>
            <w:proofErr w:type="gramEnd"/>
            <w:r w:rsidRPr="001C0630">
              <w:rPr>
                <w:rFonts w:ascii="Twinkl" w:hAnsi="Twinkl"/>
                <w:b/>
              </w:rPr>
              <w:t>, climate hazard with pollution and climate change.</w:t>
            </w:r>
          </w:p>
          <w:p w:rsidR="00CA2DDF" w:rsidRPr="001C0630" w:rsidRDefault="00CA2DDF" w:rsidP="00CA2DDF">
            <w:pPr>
              <w:rPr>
                <w:rFonts w:ascii="Twinkl" w:hAnsi="Twinkl" w:cstheme="minorHAnsi"/>
                <w:sz w:val="18"/>
                <w:szCs w:val="18"/>
              </w:rPr>
            </w:pPr>
          </w:p>
        </w:tc>
      </w:tr>
      <w:tr w:rsidR="001C0630" w:rsidRPr="001C0630" w:rsidTr="00965121">
        <w:tc>
          <w:tcPr>
            <w:tcW w:w="1890" w:type="dxa"/>
            <w:vMerge/>
          </w:tcPr>
          <w:p w:rsidR="00965121" w:rsidRPr="001C0630" w:rsidRDefault="00965121" w:rsidP="00965121">
            <w:pPr>
              <w:rPr>
                <w:rFonts w:ascii="Twinkl" w:hAnsi="Twinkl" w:cstheme="minorHAnsi"/>
                <w:sz w:val="18"/>
                <w:szCs w:val="18"/>
              </w:rPr>
            </w:pPr>
          </w:p>
        </w:tc>
        <w:tc>
          <w:tcPr>
            <w:tcW w:w="1511" w:type="dxa"/>
          </w:tcPr>
          <w:p w:rsidR="00965121" w:rsidRPr="001C0630" w:rsidRDefault="00965121" w:rsidP="00965121">
            <w:pPr>
              <w:rPr>
                <w:rFonts w:ascii="Twinkl" w:hAnsi="Twinkl" w:cstheme="minorHAnsi"/>
                <w:sz w:val="18"/>
                <w:szCs w:val="18"/>
              </w:rPr>
            </w:pPr>
            <w:r w:rsidRPr="001C0630">
              <w:rPr>
                <w:rFonts w:ascii="Twinkl" w:hAnsi="Twinkl" w:cstheme="minorHAnsi"/>
                <w:sz w:val="18"/>
                <w:szCs w:val="18"/>
              </w:rPr>
              <w:t>Key Knowledge and skills</w:t>
            </w:r>
          </w:p>
          <w:p w:rsidR="00965121" w:rsidRPr="001C0630" w:rsidRDefault="00965121" w:rsidP="00965121">
            <w:pPr>
              <w:rPr>
                <w:rFonts w:ascii="Twinkl" w:hAnsi="Twinkl" w:cstheme="minorHAnsi"/>
                <w:sz w:val="18"/>
                <w:szCs w:val="18"/>
              </w:rPr>
            </w:pPr>
          </w:p>
          <w:p w:rsidR="00965121" w:rsidRPr="001C0630" w:rsidRDefault="00965121" w:rsidP="00965121">
            <w:pPr>
              <w:rPr>
                <w:rFonts w:ascii="Twinkl" w:hAnsi="Twinkl" w:cstheme="minorHAnsi"/>
                <w:sz w:val="18"/>
                <w:szCs w:val="18"/>
              </w:rPr>
            </w:pPr>
          </w:p>
          <w:p w:rsidR="00965121" w:rsidRPr="001C0630" w:rsidRDefault="00965121" w:rsidP="00965121">
            <w:pPr>
              <w:rPr>
                <w:rFonts w:ascii="Twinkl" w:hAnsi="Twinkl" w:cstheme="minorHAnsi"/>
                <w:sz w:val="18"/>
                <w:szCs w:val="18"/>
              </w:rPr>
            </w:pPr>
          </w:p>
          <w:p w:rsidR="00965121" w:rsidRPr="001C0630" w:rsidRDefault="00965121" w:rsidP="00965121">
            <w:pPr>
              <w:rPr>
                <w:rFonts w:ascii="Twinkl" w:hAnsi="Twinkl" w:cstheme="minorHAnsi"/>
                <w:sz w:val="18"/>
                <w:szCs w:val="18"/>
              </w:rPr>
            </w:pPr>
          </w:p>
          <w:p w:rsidR="00965121" w:rsidRPr="001C0630" w:rsidRDefault="00965121" w:rsidP="00965121">
            <w:pPr>
              <w:rPr>
                <w:rFonts w:ascii="Twinkl" w:hAnsi="Twinkl" w:cstheme="minorHAnsi"/>
                <w:sz w:val="18"/>
                <w:szCs w:val="18"/>
              </w:rPr>
            </w:pPr>
          </w:p>
        </w:tc>
        <w:tc>
          <w:tcPr>
            <w:tcW w:w="4532" w:type="dxa"/>
          </w:tcPr>
          <w:p w:rsidR="00965121" w:rsidRPr="001C0630" w:rsidRDefault="00965121" w:rsidP="00965121">
            <w:pPr>
              <w:shd w:val="clear" w:color="auto" w:fill="FFFFFF"/>
              <w:rPr>
                <w:rFonts w:ascii="Twinkl" w:eastAsia="Times New Roman" w:hAnsi="Twinkl" w:cstheme="minorHAnsi"/>
                <w:b/>
                <w:sz w:val="18"/>
                <w:szCs w:val="21"/>
                <w:u w:val="single"/>
                <w:lang w:eastAsia="en-GB"/>
              </w:rPr>
            </w:pPr>
            <w:r w:rsidRPr="001C0630">
              <w:rPr>
                <w:rFonts w:ascii="Twinkl" w:eastAsia="Times New Roman" w:hAnsi="Twinkl" w:cstheme="minorHAnsi"/>
                <w:b/>
                <w:sz w:val="18"/>
                <w:szCs w:val="21"/>
                <w:u w:val="single"/>
                <w:lang w:eastAsia="en-GB"/>
              </w:rPr>
              <w:t>KNOWLEDGE:</w:t>
            </w:r>
          </w:p>
          <w:p w:rsidR="00965121" w:rsidRPr="001C0630" w:rsidRDefault="00E67F9E" w:rsidP="0074601B">
            <w:pPr>
              <w:pStyle w:val="ListParagraph"/>
              <w:numPr>
                <w:ilvl w:val="0"/>
                <w:numId w:val="10"/>
              </w:numPr>
              <w:shd w:val="clear" w:color="auto" w:fill="FFFFFF"/>
              <w:rPr>
                <w:rFonts w:ascii="Twinkl" w:eastAsia="Times New Roman" w:hAnsi="Twinkl" w:cstheme="minorHAnsi"/>
                <w:sz w:val="10"/>
                <w:szCs w:val="21"/>
                <w:lang w:eastAsia="en-GB"/>
              </w:rPr>
            </w:pPr>
            <w:r w:rsidRPr="001C0630">
              <w:rPr>
                <w:rFonts w:ascii="Twinkl" w:hAnsi="Twinkl" w:cstheme="minorHAnsi"/>
                <w:sz w:val="18"/>
                <w:szCs w:val="21"/>
                <w:shd w:val="clear" w:color="auto" w:fill="FFFFFF"/>
              </w:rPr>
              <w:t>Major cities around the world include London in the UK, New York in the USA, Shanghai in China, Istanbul in Turkey, Moscow in Russia, Manila in the Philippines, Lagos in Nigeria, Nairobi in</w:t>
            </w:r>
            <w:r w:rsidRPr="001C0630">
              <w:rPr>
                <w:rFonts w:ascii="Twinkl" w:hAnsi="Twinkl"/>
                <w:sz w:val="19"/>
                <w:szCs w:val="21"/>
                <w:shd w:val="clear" w:color="auto" w:fill="FFFFFF"/>
              </w:rPr>
              <w:t xml:space="preserve"> </w:t>
            </w:r>
            <w:r w:rsidRPr="001C0630">
              <w:rPr>
                <w:rFonts w:ascii="Twinkl" w:hAnsi="Twinkl" w:cstheme="minorHAnsi"/>
                <w:sz w:val="18"/>
                <w:szCs w:val="21"/>
                <w:shd w:val="clear" w:color="auto" w:fill="FFFFFF"/>
              </w:rPr>
              <w:t>Kenya, Baghdad in Iraq, Damascus in Syria and Mecca in Saudi Arabia.</w:t>
            </w:r>
          </w:p>
          <w:p w:rsidR="006D2A96" w:rsidRPr="001C0630" w:rsidRDefault="006D2A96" w:rsidP="0074601B">
            <w:pPr>
              <w:pStyle w:val="ListParagraph"/>
              <w:numPr>
                <w:ilvl w:val="0"/>
                <w:numId w:val="10"/>
              </w:numPr>
              <w:shd w:val="clear" w:color="auto" w:fill="FFFFFF"/>
              <w:rPr>
                <w:rFonts w:ascii="Twinkl" w:eastAsia="Times New Roman" w:hAnsi="Twinkl" w:cstheme="minorHAnsi"/>
                <w:sz w:val="10"/>
                <w:szCs w:val="21"/>
                <w:lang w:eastAsia="en-GB"/>
              </w:rPr>
            </w:pPr>
            <w:r w:rsidRPr="001C0630">
              <w:rPr>
                <w:rFonts w:ascii="Twinkl" w:hAnsi="Twinkl" w:cstheme="minorHAnsi"/>
                <w:sz w:val="18"/>
                <w:szCs w:val="21"/>
                <w:shd w:val="clear" w:color="auto" w:fill="FFFFFF"/>
              </w:rPr>
              <w:t>Capital cities are usually the seat of government of a country. They are large settlements with a wide range of human features and transport links and can be a centre for business and trade.</w:t>
            </w:r>
          </w:p>
          <w:p w:rsidR="00371643" w:rsidRPr="001C0630" w:rsidRDefault="00371643"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The relative distance between major cities of the UK including: North to south, Dundee to Plymouth 675km and Liverpool to London 300km; west to east, Belfast to Liverpool 225km, Cardiff to Birmingham 150km and Wolverhampton to Norwich 225km.</w:t>
            </w:r>
          </w:p>
          <w:p w:rsidR="00371643" w:rsidRPr="001C0630" w:rsidRDefault="00371643" w:rsidP="0074601B">
            <w:pPr>
              <w:pStyle w:val="ListParagraph"/>
              <w:numPr>
                <w:ilvl w:val="0"/>
                <w:numId w:val="10"/>
              </w:numPr>
              <w:shd w:val="clear" w:color="auto" w:fill="FFFFFF"/>
              <w:rPr>
                <w:rFonts w:ascii="Twinkl" w:eastAsia="Times New Roman" w:hAnsi="Twinkl" w:cstheme="minorHAnsi"/>
                <w:sz w:val="6"/>
                <w:szCs w:val="21"/>
                <w:lang w:eastAsia="en-GB"/>
              </w:rPr>
            </w:pPr>
            <w:r w:rsidRPr="001C0630">
              <w:rPr>
                <w:rFonts w:ascii="Twinkl" w:hAnsi="Twinkl" w:cstheme="minorHAnsi"/>
                <w:sz w:val="18"/>
                <w:szCs w:val="21"/>
                <w:shd w:val="clear" w:color="auto" w:fill="FFFFFF"/>
              </w:rPr>
              <w:t xml:space="preserve">Relative location is where something </w:t>
            </w:r>
            <w:proofErr w:type="gramStart"/>
            <w:r w:rsidRPr="001C0630">
              <w:rPr>
                <w:rFonts w:ascii="Twinkl" w:hAnsi="Twinkl" w:cstheme="minorHAnsi"/>
                <w:sz w:val="18"/>
                <w:szCs w:val="21"/>
                <w:shd w:val="clear" w:color="auto" w:fill="FFFFFF"/>
              </w:rPr>
              <w:t>is found</w:t>
            </w:r>
            <w:proofErr w:type="gramEnd"/>
            <w:r w:rsidRPr="001C0630">
              <w:rPr>
                <w:rFonts w:ascii="Twinkl" w:hAnsi="Twinkl" w:cstheme="minorHAnsi"/>
                <w:sz w:val="18"/>
                <w:szCs w:val="21"/>
                <w:shd w:val="clear" w:color="auto" w:fill="FFFFFF"/>
              </w:rPr>
              <w:t xml:space="preserve"> in comparison with other features.</w:t>
            </w:r>
          </w:p>
          <w:p w:rsidR="00371643" w:rsidRPr="001C0630" w:rsidRDefault="00371643" w:rsidP="0074601B">
            <w:pPr>
              <w:pStyle w:val="ListParagraph"/>
              <w:numPr>
                <w:ilvl w:val="0"/>
                <w:numId w:val="10"/>
              </w:numPr>
              <w:shd w:val="clear" w:color="auto" w:fill="FFFFFF"/>
              <w:rPr>
                <w:rFonts w:ascii="Twinkl" w:eastAsia="Times New Roman" w:hAnsi="Twinkl" w:cstheme="minorHAnsi"/>
                <w:sz w:val="12"/>
                <w:szCs w:val="21"/>
                <w:lang w:eastAsia="en-GB"/>
              </w:rPr>
            </w:pPr>
            <w:r w:rsidRPr="001C0630">
              <w:rPr>
                <w:rFonts w:ascii="Twinkl" w:hAnsi="Twinkl" w:cstheme="minorHAnsi"/>
                <w:sz w:val="18"/>
                <w:szCs w:val="21"/>
                <w:shd w:val="clear" w:color="auto" w:fill="FFFFFF"/>
              </w:rPr>
              <w:t xml:space="preserve">The Prime (or Greenwich) Meridian is an imaginary line that divides the Earth into eastern and western hemispheres. The time at Greenwich </w:t>
            </w:r>
            <w:proofErr w:type="gramStart"/>
            <w:r w:rsidRPr="001C0630">
              <w:rPr>
                <w:rFonts w:ascii="Twinkl" w:hAnsi="Twinkl" w:cstheme="minorHAnsi"/>
                <w:sz w:val="18"/>
                <w:szCs w:val="21"/>
                <w:shd w:val="clear" w:color="auto" w:fill="FFFFFF"/>
              </w:rPr>
              <w:t>is called</w:t>
            </w:r>
            <w:proofErr w:type="gramEnd"/>
            <w:r w:rsidRPr="001C0630">
              <w:rPr>
                <w:rFonts w:ascii="Twinkl" w:hAnsi="Twinkl" w:cstheme="minorHAnsi"/>
                <w:sz w:val="18"/>
                <w:szCs w:val="21"/>
                <w:shd w:val="clear" w:color="auto" w:fill="FFFFFF"/>
              </w:rPr>
              <w:t xml:space="preserve"> Greenwich Mean Time (GMT). Each time zone that is 15 degrees to the west of Greenwich is another hour earlier than GMT. Each time zone 15 degrees to the east is another hour later.</w:t>
            </w:r>
          </w:p>
          <w:p w:rsidR="000C4123" w:rsidRPr="001C0630" w:rsidRDefault="00B71335"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The seven continents (Africa, Antarctica, Asia, Australia, Europe, North America and South America) vary in size, shape, location, population and climate.</w:t>
            </w:r>
          </w:p>
          <w:p w:rsidR="000C4123" w:rsidRPr="001C0630" w:rsidRDefault="000C4123"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Biomes are large areas that share similar climates, vegetation belts and animal species. They also include aquatic areas.</w:t>
            </w:r>
          </w:p>
          <w:p w:rsidR="000C4123" w:rsidRPr="001C0630" w:rsidRDefault="000C4123" w:rsidP="0074601B">
            <w:pPr>
              <w:numPr>
                <w:ilvl w:val="0"/>
                <w:numId w:val="10"/>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The Earth has five climate zones: desert, Mediterranean, polar, temperate and tropical. Mountains have variable climates depending on altitude. A biome is a large ecological area on the Earth's surface, such as desert, forest, grassland, tundra and aquatic. </w:t>
            </w:r>
            <w:proofErr w:type="gramStart"/>
            <w:r w:rsidRPr="001C0630">
              <w:rPr>
                <w:rFonts w:ascii="Twinkl" w:eastAsia="Times New Roman" w:hAnsi="Twinkl" w:cstheme="minorHAnsi"/>
                <w:sz w:val="18"/>
                <w:szCs w:val="21"/>
                <w:lang w:eastAsia="en-GB"/>
              </w:rPr>
              <w:t>Biomes are often defined by a range of factors, such as temperature, climate, relief, geology, soils and vegetation</w:t>
            </w:r>
            <w:proofErr w:type="gramEnd"/>
            <w:r w:rsidRPr="001C0630">
              <w:rPr>
                <w:rFonts w:ascii="Twinkl" w:eastAsia="Times New Roman" w:hAnsi="Twinkl" w:cstheme="minorHAnsi"/>
                <w:sz w:val="18"/>
                <w:szCs w:val="21"/>
                <w:lang w:eastAsia="en-GB"/>
              </w:rPr>
              <w:t>.</w:t>
            </w:r>
          </w:p>
          <w:p w:rsidR="00ED4D96" w:rsidRPr="001C0630" w:rsidRDefault="00ED4D96"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A motorway is a main road built for fast travel over long distances.</w:t>
            </w:r>
          </w:p>
          <w:p w:rsidR="00ED4D96" w:rsidRPr="001C0630" w:rsidRDefault="00ED4D96"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In the United Kingdom motorways run north to south and east to west across the country.</w:t>
            </w:r>
          </w:p>
          <w:p w:rsidR="00ED4D96" w:rsidRPr="001C0630" w:rsidRDefault="00ED4D96"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Motorways connect towns and cities and provide transport links between other</w:t>
            </w:r>
            <w:r w:rsidRPr="001C0630">
              <w:rPr>
                <w:rFonts w:ascii="Twinkl" w:hAnsi="Twinkl"/>
                <w:sz w:val="17"/>
                <w:szCs w:val="21"/>
              </w:rPr>
              <w:t xml:space="preserve"> </w:t>
            </w:r>
            <w:r w:rsidRPr="001C0630">
              <w:rPr>
                <w:rFonts w:ascii="Twinkl" w:hAnsi="Twinkl" w:cstheme="minorHAnsi"/>
                <w:sz w:val="18"/>
                <w:szCs w:val="21"/>
              </w:rPr>
              <w:t>transport networks. For example, between airports or ferry ports.</w:t>
            </w:r>
          </w:p>
          <w:p w:rsidR="009E0B54" w:rsidRPr="001C0630" w:rsidRDefault="009E0B54" w:rsidP="0074601B">
            <w:pPr>
              <w:pStyle w:val="NormalWeb"/>
              <w:numPr>
                <w:ilvl w:val="0"/>
                <w:numId w:val="10"/>
              </w:numPr>
              <w:shd w:val="clear" w:color="auto" w:fill="FFFFFF"/>
              <w:spacing w:before="0" w:beforeAutospacing="0" w:after="0" w:afterAutospacing="0"/>
              <w:rPr>
                <w:rFonts w:ascii="Twinkl" w:hAnsi="Twinkl" w:cstheme="minorHAnsi"/>
                <w:sz w:val="18"/>
                <w:szCs w:val="21"/>
              </w:rPr>
            </w:pPr>
          </w:p>
          <w:p w:rsidR="00ED4D96" w:rsidRPr="001C0630" w:rsidRDefault="00ED4D96"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Motorways allow people and goods to move quickly around the country.</w:t>
            </w:r>
          </w:p>
          <w:p w:rsidR="00ED4D96" w:rsidRPr="001C0630" w:rsidRDefault="00ED4D96"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 xml:space="preserve">Transport networks can be tangible, such as rails, roads or canals, or intangible, such as air and sea corridors. These networks link places together and allow for the movement of people and goods. Transport networks </w:t>
            </w:r>
            <w:proofErr w:type="gramStart"/>
            <w:r w:rsidRPr="001C0630">
              <w:rPr>
                <w:rFonts w:ascii="Twinkl" w:hAnsi="Twinkl" w:cstheme="minorHAnsi"/>
                <w:sz w:val="18"/>
                <w:szCs w:val="21"/>
                <w:shd w:val="clear" w:color="auto" w:fill="FFFFFF"/>
              </w:rPr>
              <w:t>are usually built</w:t>
            </w:r>
            <w:proofErr w:type="gramEnd"/>
            <w:r w:rsidRPr="001C0630">
              <w:rPr>
                <w:rFonts w:ascii="Twinkl" w:hAnsi="Twinkl" w:cstheme="minorHAnsi"/>
                <w:sz w:val="18"/>
                <w:szCs w:val="21"/>
                <w:shd w:val="clear" w:color="auto" w:fill="FFFFFF"/>
              </w:rPr>
              <w:t xml:space="preserve"> where there is a high demand for the movement of people or goods. They run between places where journeys start or finish, such as airports, bus stations, ferry terminals or railway stations.</w:t>
            </w:r>
          </w:p>
          <w:p w:rsidR="000C4123" w:rsidRPr="001C0630" w:rsidRDefault="00ED4D96"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 xml:space="preserve"> Industries can make their manufacturing processes more sustainable and better for the environment by using renewable energy sources, reducing, reusing and recycling and sharing resources.</w:t>
            </w:r>
          </w:p>
          <w:p w:rsidR="009E0B54" w:rsidRPr="001C0630" w:rsidRDefault="009E0B54"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People use map symbols, six-figure grid references and compass directions to analyse and compare places and features on Ordnance Survey and other maps.</w:t>
            </w:r>
          </w:p>
          <w:p w:rsidR="009E0B54" w:rsidRPr="001C0630" w:rsidRDefault="009E0B54"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0"/>
                <w:szCs w:val="21"/>
                <w:lang w:eastAsia="en-GB"/>
              </w:rPr>
            </w:pPr>
            <w:r w:rsidRPr="001C0630">
              <w:rPr>
                <w:rFonts w:ascii="Twinkl" w:hAnsi="Twinkl" w:cstheme="minorHAnsi"/>
                <w:sz w:val="18"/>
                <w:szCs w:val="21"/>
                <w:shd w:val="clear" w:color="auto" w:fill="FFFFFF"/>
              </w:rPr>
              <w:t xml:space="preserve">Aerial photography </w:t>
            </w:r>
            <w:proofErr w:type="gramStart"/>
            <w:r w:rsidRPr="001C0630">
              <w:rPr>
                <w:rFonts w:ascii="Twinkl" w:hAnsi="Twinkl" w:cstheme="minorHAnsi"/>
                <w:sz w:val="18"/>
                <w:szCs w:val="21"/>
                <w:shd w:val="clear" w:color="auto" w:fill="FFFFFF"/>
              </w:rPr>
              <w:t>is used</w:t>
            </w:r>
            <w:proofErr w:type="gramEnd"/>
            <w:r w:rsidRPr="001C0630">
              <w:rPr>
                <w:rFonts w:ascii="Twinkl" w:hAnsi="Twinkl" w:cstheme="minorHAnsi"/>
                <w:sz w:val="18"/>
                <w:szCs w:val="21"/>
                <w:shd w:val="clear" w:color="auto" w:fill="FFFFFF"/>
              </w:rPr>
              <w:t xml:space="preserve"> in cartography, land-use planning and environmental studies. It </w:t>
            </w:r>
            <w:proofErr w:type="gramStart"/>
            <w:r w:rsidRPr="001C0630">
              <w:rPr>
                <w:rFonts w:ascii="Twinkl" w:hAnsi="Twinkl" w:cstheme="minorHAnsi"/>
                <w:sz w:val="18"/>
                <w:szCs w:val="21"/>
                <w:shd w:val="clear" w:color="auto" w:fill="FFFFFF"/>
              </w:rPr>
              <w:t>can be used</w:t>
            </w:r>
            <w:proofErr w:type="gramEnd"/>
            <w:r w:rsidRPr="001C0630">
              <w:rPr>
                <w:rFonts w:ascii="Twinkl" w:hAnsi="Twinkl" w:cstheme="minorHAnsi"/>
                <w:sz w:val="18"/>
                <w:szCs w:val="21"/>
                <w:shd w:val="clear" w:color="auto" w:fill="FFFFFF"/>
              </w:rPr>
              <w:t xml:space="preserve"> alongside maps to find out detailed information about a place, or places.</w:t>
            </w:r>
          </w:p>
          <w:p w:rsidR="00436C78" w:rsidRPr="001C0630" w:rsidRDefault="00436C78"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6"/>
                <w:szCs w:val="21"/>
                <w:lang w:eastAsia="en-GB"/>
              </w:rPr>
            </w:pPr>
            <w:r w:rsidRPr="001C0630">
              <w:rPr>
                <w:rFonts w:ascii="Twinkl" w:hAnsi="Twinkl" w:cstheme="minorHAnsi"/>
                <w:sz w:val="18"/>
                <w:szCs w:val="21"/>
                <w:shd w:val="clear" w:color="auto" w:fill="FFFFFF"/>
              </w:rPr>
              <w:t xml:space="preserve">Scale is the relationship between the size of an object on a map and its size in real life. For example, a scale of </w:t>
            </w:r>
            <w:r w:rsidR="00A37EB0" w:rsidRPr="001C0630">
              <w:rPr>
                <w:rFonts w:ascii="Twinkl" w:hAnsi="Twinkl" w:cstheme="minorHAnsi"/>
                <w:sz w:val="18"/>
                <w:szCs w:val="21"/>
                <w:shd w:val="clear" w:color="auto" w:fill="FFFFFF"/>
              </w:rPr>
              <w:t>1: 25,000</w:t>
            </w:r>
            <w:r w:rsidRPr="001C0630">
              <w:rPr>
                <w:rFonts w:ascii="Twinkl" w:hAnsi="Twinkl" w:cstheme="minorHAnsi"/>
                <w:sz w:val="18"/>
                <w:szCs w:val="21"/>
                <w:shd w:val="clear" w:color="auto" w:fill="FFFFFF"/>
              </w:rPr>
              <w:t xml:space="preserve"> means that 1cm on the map is equal to 25,000cm, or 250m, in real life. </w:t>
            </w:r>
            <w:proofErr w:type="gramStart"/>
            <w:r w:rsidRPr="001C0630">
              <w:rPr>
                <w:rFonts w:ascii="Twinkl" w:hAnsi="Twinkl" w:cstheme="minorHAnsi"/>
                <w:sz w:val="18"/>
                <w:szCs w:val="21"/>
                <w:shd w:val="clear" w:color="auto" w:fill="FFFFFF"/>
              </w:rPr>
              <w:t>So</w:t>
            </w:r>
            <w:proofErr w:type="gramEnd"/>
            <w:r w:rsidRPr="001C0630">
              <w:rPr>
                <w:rFonts w:ascii="Twinkl" w:hAnsi="Twinkl" w:cstheme="minorHAnsi"/>
                <w:sz w:val="18"/>
                <w:szCs w:val="21"/>
                <w:shd w:val="clear" w:color="auto" w:fill="FFFFFF"/>
              </w:rPr>
              <w:t xml:space="preserve"> 4cm on the map is equal to 1km.</w:t>
            </w:r>
          </w:p>
          <w:p w:rsidR="00436C78" w:rsidRPr="001C0630" w:rsidRDefault="00436C78"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Cardinal and intercardinal compass points </w:t>
            </w:r>
            <w:proofErr w:type="gramStart"/>
            <w:r w:rsidRPr="001C0630">
              <w:rPr>
                <w:rFonts w:ascii="Twinkl" w:eastAsia="Times New Roman" w:hAnsi="Twinkl" w:cstheme="minorHAnsi"/>
                <w:sz w:val="18"/>
                <w:szCs w:val="21"/>
                <w:lang w:eastAsia="en-GB"/>
              </w:rPr>
              <w:t>can be used</w:t>
            </w:r>
            <w:proofErr w:type="gramEnd"/>
            <w:r w:rsidRPr="001C0630">
              <w:rPr>
                <w:rFonts w:ascii="Twinkl" w:eastAsia="Times New Roman" w:hAnsi="Twinkl" w:cstheme="minorHAnsi"/>
                <w:sz w:val="18"/>
                <w:szCs w:val="21"/>
                <w:lang w:eastAsia="en-GB"/>
              </w:rPr>
              <w:t xml:space="preserve"> to describe the relationship of features to each other.</w:t>
            </w:r>
          </w:p>
          <w:p w:rsidR="008F7AEB" w:rsidRPr="001C0630" w:rsidRDefault="008F7AEB" w:rsidP="0074601B">
            <w:pPr>
              <w:numPr>
                <w:ilvl w:val="0"/>
                <w:numId w:val="10"/>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Demographic and economic statistics can help geographers to draw conclusions.</w:t>
            </w:r>
          </w:p>
          <w:p w:rsidR="008F7AEB" w:rsidRPr="001C0630" w:rsidRDefault="008F7AE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The geographical term 'relief' describes the difference between the highest and lowest elevations of an area.</w:t>
            </w:r>
          </w:p>
          <w:p w:rsidR="008F7AEB" w:rsidRPr="001C0630" w:rsidRDefault="008F7AE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Relief maps show the contours of land based on shape and height.</w:t>
            </w:r>
          </w:p>
          <w:p w:rsidR="008F7AEB" w:rsidRPr="001C0630" w:rsidRDefault="008F7AE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Contour lines show the elevation of the land, joining places of the same height above sea level.</w:t>
            </w:r>
          </w:p>
          <w:p w:rsidR="008F7AEB" w:rsidRPr="001C0630" w:rsidRDefault="008F7AE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 xml:space="preserve">Contour lines that are close together represent </w:t>
            </w:r>
            <w:proofErr w:type="gramStart"/>
            <w:r w:rsidRPr="001C0630">
              <w:rPr>
                <w:rFonts w:ascii="Twinkl" w:hAnsi="Twinkl" w:cstheme="minorHAnsi"/>
                <w:sz w:val="18"/>
                <w:szCs w:val="21"/>
              </w:rPr>
              <w:t>ground that is steep</w:t>
            </w:r>
            <w:proofErr w:type="gramEnd"/>
            <w:r w:rsidRPr="001C0630">
              <w:rPr>
                <w:rFonts w:ascii="Twinkl" w:hAnsi="Twinkl" w:cstheme="minorHAnsi"/>
                <w:sz w:val="18"/>
                <w:szCs w:val="21"/>
              </w:rPr>
              <w:t>. Contour lines that are far apart show ground that is gently sloping or flat.</w:t>
            </w:r>
          </w:p>
          <w:p w:rsidR="0074601B" w:rsidRPr="001C0630" w:rsidRDefault="0074601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Settlement hierarchy is a way of grouping and ranking settlements according to their type, significance, number and size.</w:t>
            </w:r>
          </w:p>
          <w:p w:rsidR="0074601B" w:rsidRPr="001C0630" w:rsidRDefault="0074601B" w:rsidP="0074601B">
            <w:pPr>
              <w:pStyle w:val="NormalWeb"/>
              <w:numPr>
                <w:ilvl w:val="0"/>
                <w:numId w:val="10"/>
              </w:numPr>
              <w:shd w:val="clear" w:color="auto" w:fill="FFFFFF"/>
              <w:spacing w:before="0" w:beforeAutospacing="0" w:after="0" w:afterAutospacing="0"/>
              <w:rPr>
                <w:rFonts w:ascii="Twinkl" w:hAnsi="Twinkl" w:cstheme="minorHAnsi"/>
                <w:sz w:val="18"/>
                <w:szCs w:val="21"/>
              </w:rPr>
            </w:pPr>
            <w:r w:rsidRPr="001C0630">
              <w:rPr>
                <w:rFonts w:ascii="Twinkl" w:hAnsi="Twinkl" w:cstheme="minorHAnsi"/>
                <w:sz w:val="18"/>
                <w:szCs w:val="21"/>
              </w:rPr>
              <w:t>A hamlet is at the bottom of the hierarchy and a capital city at the top.</w:t>
            </w:r>
          </w:p>
          <w:p w:rsidR="008F7AEB" w:rsidRPr="001C0630" w:rsidRDefault="0074601B"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 xml:space="preserve">Settlements come in many different sizes and these </w:t>
            </w:r>
            <w:proofErr w:type="gramStart"/>
            <w:r w:rsidRPr="001C0630">
              <w:rPr>
                <w:rFonts w:ascii="Twinkl" w:hAnsi="Twinkl" w:cstheme="minorHAnsi"/>
                <w:sz w:val="18"/>
                <w:szCs w:val="21"/>
                <w:shd w:val="clear" w:color="auto" w:fill="FFFFFF"/>
              </w:rPr>
              <w:t>can be ranked</w:t>
            </w:r>
            <w:proofErr w:type="gramEnd"/>
            <w:r w:rsidRPr="001C0630">
              <w:rPr>
                <w:rFonts w:ascii="Twinkl" w:hAnsi="Twinkl" w:cstheme="minorHAnsi"/>
                <w:sz w:val="18"/>
                <w:szCs w:val="21"/>
                <w:shd w:val="clear" w:color="auto" w:fill="FFFFFF"/>
              </w:rPr>
              <w:t xml:space="preserve"> according to their population and the level of services available. A settlement hierarchy includes hamlet, village, town, city and large city.</w:t>
            </w:r>
          </w:p>
          <w:p w:rsidR="0074601B" w:rsidRPr="001C0630" w:rsidRDefault="0074601B" w:rsidP="0074601B">
            <w:pPr>
              <w:pStyle w:val="ListParagraph"/>
              <w:numPr>
                <w:ilvl w:val="0"/>
                <w:numId w:val="10"/>
              </w:num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 xml:space="preserve">Settlement hierarchy is a way of grouping and ranking settlements according to their type, significance, number and size. This </w:t>
            </w:r>
            <w:proofErr w:type="gramStart"/>
            <w:r w:rsidRPr="001C0630">
              <w:rPr>
                <w:rFonts w:ascii="Twinkl" w:hAnsi="Twinkl" w:cstheme="minorHAnsi"/>
                <w:sz w:val="18"/>
                <w:szCs w:val="21"/>
                <w:shd w:val="clear" w:color="auto" w:fill="FFFFFF"/>
              </w:rPr>
              <w:t>can be shown</w:t>
            </w:r>
            <w:proofErr w:type="gramEnd"/>
            <w:r w:rsidRPr="001C0630">
              <w:rPr>
                <w:rFonts w:ascii="Twinkl" w:hAnsi="Twinkl" w:cstheme="minorHAnsi"/>
                <w:sz w:val="18"/>
                <w:szCs w:val="21"/>
                <w:shd w:val="clear" w:color="auto" w:fill="FFFFFF"/>
              </w:rPr>
              <w:t xml:space="preserve"> in a settlement hierarchy diagram. Settlements get bigger, have a larger population and have more facilities, workplaces and transport links as you move up the settlement hierarchy diagram. The number of each type of settlement increases as you move down the settlement hierarchy diagram.</w:t>
            </w:r>
          </w:p>
          <w:p w:rsidR="00965121" w:rsidRPr="001C0630" w:rsidRDefault="00965121" w:rsidP="0074601B">
            <w:p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eastAsia="Times New Roman" w:hAnsi="Twinkl" w:cstheme="minorHAnsi"/>
                <w:b/>
                <w:sz w:val="18"/>
                <w:szCs w:val="18"/>
                <w:u w:val="single"/>
                <w:lang w:eastAsia="en-GB"/>
              </w:rPr>
              <w:t>SKILLS:</w:t>
            </w:r>
          </w:p>
          <w:p w:rsidR="006D2A96" w:rsidRPr="001C0630" w:rsidRDefault="006D2A96" w:rsidP="0074601B">
            <w:pPr>
              <w:pStyle w:val="ListParagraph"/>
              <w:numPr>
                <w:ilvl w:val="0"/>
                <w:numId w:val="10"/>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Name, locate and describe major world cities.</w:t>
            </w:r>
          </w:p>
          <w:p w:rsidR="00965121" w:rsidRPr="001C0630" w:rsidRDefault="00371643"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Describe the relative location of cities, counties or geographical features in the UK in relation to other places or geographical features. </w:t>
            </w:r>
          </w:p>
          <w:p w:rsidR="00371643" w:rsidRPr="001C0630" w:rsidRDefault="00371643"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Identify the location and explain the function of the Prime (or Greenwich) Meridian and different time zones (Including day and night). </w:t>
            </w:r>
          </w:p>
          <w:p w:rsidR="00B71335" w:rsidRPr="001C0630" w:rsidRDefault="00B71335"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Identify and describe the similarities and differences in physical and human geography between continents. </w:t>
            </w:r>
          </w:p>
          <w:p w:rsidR="00B71335" w:rsidRPr="001C0630" w:rsidRDefault="000C4123"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Name and describe the world’s biomes, climate zones and vegetation belts and explain their common characteristics. </w:t>
            </w:r>
          </w:p>
          <w:p w:rsidR="000C4123" w:rsidRPr="001C0630" w:rsidRDefault="00ED4D96"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Describe and explain the location, purpose and use of transport networks across the UK and other parts of the world. </w:t>
            </w:r>
          </w:p>
          <w:p w:rsidR="00ED4D96" w:rsidRPr="001C0630" w:rsidRDefault="00ED4D96"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Identify and explain ways that people can improve the production of products without compromising the needs of future generations. </w:t>
            </w:r>
          </w:p>
          <w:p w:rsidR="009E0B54" w:rsidRPr="001C0630" w:rsidRDefault="006703DA"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Analyse and compare a place, or places, using aerial photography, atlases and maps. </w:t>
            </w:r>
          </w:p>
          <w:p w:rsidR="00436C78" w:rsidRPr="001C0630" w:rsidRDefault="00436C78"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Use compass points, grid references and scales to interpret maps, including Ordnance Survey maps with accuracy. </w:t>
            </w:r>
          </w:p>
          <w:p w:rsidR="008F7AEB" w:rsidRPr="001C0630" w:rsidRDefault="00A37EB0"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Summarise geographical data to draw conclusions.</w:t>
            </w:r>
          </w:p>
          <w:p w:rsidR="00A37EB0" w:rsidRPr="001C0630" w:rsidRDefault="00A37EB0"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Identify elevated areas, depressions and river basins on a relief map. </w:t>
            </w:r>
          </w:p>
          <w:p w:rsidR="00CA315C" w:rsidRPr="001C0630" w:rsidRDefault="0074601B" w:rsidP="0074601B">
            <w:pPr>
              <w:pStyle w:val="ListParagraph"/>
              <w:numPr>
                <w:ilvl w:val="0"/>
                <w:numId w:val="10"/>
              </w:numPr>
              <w:rPr>
                <w:rFonts w:ascii="Twinkl" w:hAnsi="Twinkl" w:cstheme="minorHAnsi"/>
                <w:sz w:val="18"/>
                <w:szCs w:val="18"/>
              </w:rPr>
            </w:pPr>
            <w:r w:rsidRPr="001C0630">
              <w:rPr>
                <w:rFonts w:ascii="Twinkl" w:hAnsi="Twinkl" w:cstheme="minorHAnsi"/>
                <w:sz w:val="18"/>
                <w:szCs w:val="18"/>
              </w:rPr>
              <w:t xml:space="preserve">Describe how the characteristics of a settlement changes as it gets bigger (settlement hierarchy). </w:t>
            </w:r>
          </w:p>
        </w:tc>
        <w:tc>
          <w:tcPr>
            <w:tcW w:w="993" w:type="dxa"/>
            <w:tcBorders>
              <w:bottom w:val="single" w:sz="4" w:space="0" w:color="auto"/>
            </w:tcBorders>
          </w:tcPr>
          <w:p w:rsidR="00965121" w:rsidRPr="001C0630" w:rsidRDefault="00965121" w:rsidP="00965121">
            <w:p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 </w:t>
            </w:r>
          </w:p>
        </w:tc>
        <w:tc>
          <w:tcPr>
            <w:tcW w:w="5029" w:type="dxa"/>
          </w:tcPr>
          <w:p w:rsidR="007B1E7B" w:rsidRPr="001C0630" w:rsidRDefault="00965121" w:rsidP="007B1E7B">
            <w:pPr>
              <w:shd w:val="clear" w:color="auto" w:fill="FFFFFF"/>
              <w:rPr>
                <w:rFonts w:ascii="Twinkl" w:eastAsia="Times New Roman" w:hAnsi="Twinkl" w:cstheme="minorHAnsi"/>
                <w:b/>
                <w:sz w:val="18"/>
                <w:szCs w:val="21"/>
                <w:u w:val="single"/>
                <w:lang w:eastAsia="en-GB"/>
              </w:rPr>
            </w:pPr>
            <w:r w:rsidRPr="001C0630">
              <w:rPr>
                <w:rFonts w:ascii="Twinkl" w:eastAsia="Times New Roman" w:hAnsi="Twinkl" w:cstheme="minorHAnsi"/>
                <w:b/>
                <w:sz w:val="18"/>
                <w:szCs w:val="21"/>
                <w:u w:val="single"/>
                <w:lang w:eastAsia="en-GB"/>
              </w:rPr>
              <w:t>KNOWLEDGE:</w:t>
            </w:r>
          </w:p>
          <w:p w:rsidR="007B1E7B" w:rsidRPr="001C0630" w:rsidRDefault="007B1E7B" w:rsidP="00076FA6">
            <w:pPr>
              <w:pStyle w:val="ListParagraph"/>
              <w:numPr>
                <w:ilvl w:val="0"/>
                <w:numId w:val="24"/>
              </w:numPr>
              <w:shd w:val="clear" w:color="auto" w:fill="FFFFFF"/>
              <w:rPr>
                <w:rFonts w:ascii="Twinkl" w:eastAsia="Times New Roman" w:hAnsi="Twinkl" w:cstheme="minorHAnsi"/>
                <w:b/>
                <w:sz w:val="14"/>
                <w:szCs w:val="21"/>
                <w:u w:val="single"/>
                <w:lang w:eastAsia="en-GB"/>
              </w:rPr>
            </w:pPr>
            <w:r w:rsidRPr="001C0630">
              <w:rPr>
                <w:rFonts w:ascii="Twinkl" w:eastAsia="Times New Roman" w:hAnsi="Twinkl" w:cstheme="minorHAnsi"/>
                <w:sz w:val="18"/>
                <w:szCs w:val="21"/>
                <w:lang w:eastAsia="en-GB"/>
              </w:rPr>
              <w:t>Developing countries such as Peru offer farming opportunities due to a tropical climate and rich soils but also face challenges such as lack of farming technology, labour shortages, fluctuating prices and transport issues.</w:t>
            </w:r>
          </w:p>
          <w:p w:rsidR="00965121" w:rsidRPr="001C0630" w:rsidRDefault="007B1E7B" w:rsidP="00076FA6">
            <w:pPr>
              <w:pStyle w:val="ListParagraph"/>
              <w:numPr>
                <w:ilvl w:val="0"/>
                <w:numId w:val="24"/>
              </w:numPr>
              <w:shd w:val="clear" w:color="auto" w:fill="FFFFFF"/>
              <w:rPr>
                <w:rFonts w:ascii="Twinkl" w:eastAsia="Times New Roman" w:hAnsi="Twinkl" w:cstheme="minorHAnsi"/>
                <w:sz w:val="12"/>
                <w:szCs w:val="21"/>
                <w:lang w:eastAsia="en-GB"/>
              </w:rPr>
            </w:pPr>
            <w:r w:rsidRPr="001C0630">
              <w:rPr>
                <w:rFonts w:ascii="Twinkl" w:hAnsi="Twinkl" w:cstheme="minorHAnsi"/>
                <w:sz w:val="18"/>
                <w:szCs w:val="18"/>
                <w:shd w:val="clear" w:color="auto" w:fill="FFFFFF"/>
              </w:rPr>
              <w:t>Farming challenges for developing countries include poor soil, disease, drought and lack of markets. Education,</w:t>
            </w:r>
            <w:r w:rsidRPr="001C0630">
              <w:rPr>
                <w:rFonts w:ascii="Twinkl" w:hAnsi="Twinkl"/>
                <w:sz w:val="21"/>
                <w:szCs w:val="21"/>
                <w:shd w:val="clear" w:color="auto" w:fill="FFFFFF"/>
              </w:rPr>
              <w:t xml:space="preserve"> </w:t>
            </w:r>
            <w:r w:rsidRPr="001C0630">
              <w:rPr>
                <w:rFonts w:ascii="Twinkl" w:hAnsi="Twinkl" w:cstheme="minorHAnsi"/>
                <w:sz w:val="18"/>
                <w:szCs w:val="21"/>
                <w:shd w:val="clear" w:color="auto" w:fill="FFFFFF"/>
              </w:rPr>
              <w:t xml:space="preserve">fair trade and technology are ways in which these challenges </w:t>
            </w:r>
            <w:proofErr w:type="gramStart"/>
            <w:r w:rsidRPr="001C0630">
              <w:rPr>
                <w:rFonts w:ascii="Twinkl" w:hAnsi="Twinkl" w:cstheme="minorHAnsi"/>
                <w:sz w:val="18"/>
                <w:szCs w:val="21"/>
                <w:shd w:val="clear" w:color="auto" w:fill="FFFFFF"/>
              </w:rPr>
              <w:t>can be reduced</w:t>
            </w:r>
            <w:proofErr w:type="gramEnd"/>
            <w:r w:rsidRPr="001C0630">
              <w:rPr>
                <w:rFonts w:ascii="Twinkl" w:hAnsi="Twinkl" w:cstheme="minorHAnsi"/>
                <w:sz w:val="18"/>
                <w:szCs w:val="21"/>
                <w:shd w:val="clear" w:color="auto" w:fill="FFFFFF"/>
              </w:rPr>
              <w:t>.</w:t>
            </w:r>
          </w:p>
          <w:p w:rsidR="000C3C24" w:rsidRPr="001C0630" w:rsidRDefault="000C3C24" w:rsidP="00076FA6">
            <w:pPr>
              <w:numPr>
                <w:ilvl w:val="0"/>
                <w:numId w:val="24"/>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Farming </w:t>
            </w:r>
            <w:proofErr w:type="gramStart"/>
            <w:r w:rsidRPr="001C0630">
              <w:rPr>
                <w:rFonts w:ascii="Twinkl" w:eastAsia="Times New Roman" w:hAnsi="Twinkl" w:cstheme="minorHAnsi"/>
                <w:sz w:val="18"/>
                <w:szCs w:val="21"/>
                <w:lang w:eastAsia="en-GB"/>
              </w:rPr>
              <w:t>is affected</w:t>
            </w:r>
            <w:proofErr w:type="gramEnd"/>
            <w:r w:rsidRPr="001C0630">
              <w:rPr>
                <w:rFonts w:ascii="Twinkl" w:eastAsia="Times New Roman" w:hAnsi="Twinkl" w:cstheme="minorHAnsi"/>
                <w:sz w:val="18"/>
                <w:szCs w:val="21"/>
                <w:lang w:eastAsia="en-GB"/>
              </w:rPr>
              <w:t xml:space="preserve"> by the climate (typical weather), topography (shape of the land) and soil type of the farm’s location.</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The topography of an area intended for agricultural purposes is an important consideration. In particular, the topographical slope or gradient plays a large part in controlling hydrology (water) and potential soil erosion.</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 xml:space="preserve">The Earth has five climate zones: desert, Mediterranean, polar, temperate and tropical. Mountains have variable climates depending on altitude. A biome is a large ecological area on the Earth's surface, such as desert, forest, grassland, tundra and aquatic. </w:t>
            </w:r>
            <w:proofErr w:type="gramStart"/>
            <w:r w:rsidRPr="001C0630">
              <w:rPr>
                <w:rFonts w:ascii="Twinkl" w:hAnsi="Twinkl" w:cstheme="minorHAnsi"/>
                <w:sz w:val="18"/>
                <w:szCs w:val="21"/>
                <w:shd w:val="clear" w:color="auto" w:fill="FFFFFF"/>
              </w:rPr>
              <w:t>Biomes are often defined by a range of factors, such as temperature, climate, relief, geology, soils and vegetation</w:t>
            </w:r>
            <w:proofErr w:type="gramEnd"/>
            <w:r w:rsidRPr="001C0630">
              <w:rPr>
                <w:rFonts w:ascii="Twinkl" w:hAnsi="Twinkl" w:cstheme="minorHAnsi"/>
                <w:sz w:val="18"/>
                <w:szCs w:val="21"/>
                <w:shd w:val="clear" w:color="auto" w:fill="FFFFFF"/>
              </w:rPr>
              <w:t>.</w:t>
            </w:r>
          </w:p>
          <w:p w:rsidR="000C3C24" w:rsidRPr="001C0630" w:rsidRDefault="000C3C24" w:rsidP="00076FA6">
            <w:pPr>
              <w:numPr>
                <w:ilvl w:val="0"/>
                <w:numId w:val="24"/>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North America is broadly categorised into six major biomes. These are the Tundra biome, Coniferous forest biome, Prairie biome, </w:t>
            </w:r>
            <w:proofErr w:type="gramStart"/>
            <w:r w:rsidRPr="001C0630">
              <w:rPr>
                <w:rFonts w:ascii="Twinkl" w:eastAsia="Times New Roman" w:hAnsi="Twinkl" w:cstheme="minorHAnsi"/>
                <w:sz w:val="18"/>
                <w:szCs w:val="21"/>
                <w:lang w:eastAsia="en-GB"/>
              </w:rPr>
              <w:t>Deciduous</w:t>
            </w:r>
            <w:proofErr w:type="gramEnd"/>
            <w:r w:rsidRPr="001C0630">
              <w:rPr>
                <w:rFonts w:ascii="Twinkl" w:eastAsia="Times New Roman" w:hAnsi="Twinkl" w:cstheme="minorHAnsi"/>
                <w:sz w:val="18"/>
                <w:szCs w:val="21"/>
                <w:lang w:eastAsia="en-GB"/>
              </w:rPr>
              <w:t xml:space="preserve"> forest biome, Desert biome, and the Tropical rainforest biome.</w:t>
            </w:r>
          </w:p>
          <w:p w:rsidR="000C3C24" w:rsidRPr="001C0630" w:rsidRDefault="000C3C24" w:rsidP="00076FA6">
            <w:pPr>
              <w:numPr>
                <w:ilvl w:val="0"/>
                <w:numId w:val="24"/>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South America includes a broad equatorial zone in the north to a narrow sub-Arctic zone in the south.</w:t>
            </w:r>
          </w:p>
          <w:p w:rsidR="000C3C24" w:rsidRPr="001C0630" w:rsidRDefault="000C3C24" w:rsidP="00076FA6">
            <w:pPr>
              <w:numPr>
                <w:ilvl w:val="0"/>
                <w:numId w:val="24"/>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Soil fertility, drainage and climate influence the placement and success of agricultural land.</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Changes to the weather and climate (temperature, weather patterns and precipitation) can affect land use. Farmers living in different countries adapt their farming practices to suit their local climate and landscape.</w:t>
            </w:r>
          </w:p>
          <w:p w:rsidR="0064438D" w:rsidRPr="001C0630" w:rsidRDefault="0064438D" w:rsidP="00076FA6">
            <w:pPr>
              <w:numPr>
                <w:ilvl w:val="0"/>
                <w:numId w:val="24"/>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Transport networks link places together and allow for the movement of people and goods.</w:t>
            </w:r>
          </w:p>
          <w:p w:rsidR="0064438D" w:rsidRPr="001C0630" w:rsidRDefault="0064438D" w:rsidP="00076FA6">
            <w:pPr>
              <w:numPr>
                <w:ilvl w:val="0"/>
                <w:numId w:val="24"/>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Transport networks </w:t>
            </w:r>
            <w:proofErr w:type="gramStart"/>
            <w:r w:rsidRPr="001C0630">
              <w:rPr>
                <w:rFonts w:ascii="Twinkl" w:eastAsia="Times New Roman" w:hAnsi="Twinkl" w:cstheme="minorHAnsi"/>
                <w:sz w:val="18"/>
                <w:szCs w:val="21"/>
                <w:lang w:eastAsia="en-GB"/>
              </w:rPr>
              <w:t>are usually built</w:t>
            </w:r>
            <w:proofErr w:type="gramEnd"/>
            <w:r w:rsidRPr="001C0630">
              <w:rPr>
                <w:rFonts w:ascii="Twinkl" w:eastAsia="Times New Roman" w:hAnsi="Twinkl" w:cstheme="minorHAnsi"/>
                <w:sz w:val="18"/>
                <w:szCs w:val="21"/>
                <w:lang w:eastAsia="en-GB"/>
              </w:rPr>
              <w:t xml:space="preserve"> where there is a high demand for the movement of people or goods.</w:t>
            </w:r>
          </w:p>
          <w:p w:rsidR="0064438D" w:rsidRPr="001C0630" w:rsidRDefault="0064438D" w:rsidP="00076FA6">
            <w:pPr>
              <w:numPr>
                <w:ilvl w:val="0"/>
                <w:numId w:val="24"/>
              </w:numPr>
              <w:shd w:val="clear" w:color="auto" w:fill="FFFFFF"/>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The journey that food travels from producer to consumer </w:t>
            </w:r>
            <w:proofErr w:type="gramStart"/>
            <w:r w:rsidRPr="001C0630">
              <w:rPr>
                <w:rFonts w:ascii="Twinkl" w:eastAsia="Times New Roman" w:hAnsi="Twinkl" w:cstheme="minorHAnsi"/>
                <w:sz w:val="18"/>
                <w:szCs w:val="21"/>
                <w:lang w:eastAsia="en-GB"/>
              </w:rPr>
              <w:t>is measured</w:t>
            </w:r>
            <w:proofErr w:type="gramEnd"/>
            <w:r w:rsidRPr="001C0630">
              <w:rPr>
                <w:rFonts w:ascii="Twinkl" w:eastAsia="Times New Roman" w:hAnsi="Twinkl" w:cstheme="minorHAnsi"/>
                <w:sz w:val="18"/>
                <w:szCs w:val="21"/>
                <w:lang w:eastAsia="en-GB"/>
              </w:rPr>
              <w:t xml:space="preserve"> in food miles.</w:t>
            </w:r>
          </w:p>
          <w:p w:rsidR="00965121" w:rsidRPr="001C0630" w:rsidRDefault="0064438D" w:rsidP="00076FA6">
            <w:pPr>
              <w:pStyle w:val="ListParagraph"/>
              <w:numPr>
                <w:ilvl w:val="0"/>
                <w:numId w:val="24"/>
              </w:numPr>
              <w:shd w:val="clear" w:color="auto" w:fill="FFFFFF"/>
              <w:rPr>
                <w:rFonts w:ascii="Twinkl" w:eastAsia="Times New Roman" w:hAnsi="Twinkl" w:cstheme="minorHAnsi"/>
                <w:b/>
                <w:sz w:val="14"/>
                <w:szCs w:val="18"/>
                <w:u w:val="single"/>
                <w:lang w:eastAsia="en-GB"/>
              </w:rPr>
            </w:pPr>
            <w:r w:rsidRPr="001C0630">
              <w:rPr>
                <w:rFonts w:ascii="Twinkl" w:hAnsi="Twinkl" w:cstheme="minorHAnsi"/>
                <w:sz w:val="18"/>
                <w:szCs w:val="21"/>
                <w:shd w:val="clear" w:color="auto" w:fill="FFFFFF"/>
              </w:rPr>
              <w:t>Agricultural land use in the UK can be divided into three main types, arable (growing crops), pastoral (livestock) and mixed (arable and pastoral). An allotment is a small piece of land</w:t>
            </w:r>
            <w:r w:rsidRPr="001C0630">
              <w:rPr>
                <w:rFonts w:ascii="Twinkl" w:hAnsi="Twinkl"/>
                <w:sz w:val="17"/>
                <w:szCs w:val="21"/>
                <w:shd w:val="clear" w:color="auto" w:fill="FFFFFF"/>
              </w:rPr>
              <w:t xml:space="preserve"> </w:t>
            </w:r>
            <w:r w:rsidRPr="001C0630">
              <w:rPr>
                <w:rFonts w:ascii="Twinkl" w:hAnsi="Twinkl" w:cstheme="minorHAnsi"/>
                <w:sz w:val="18"/>
                <w:szCs w:val="21"/>
                <w:shd w:val="clear" w:color="auto" w:fill="FFFFFF"/>
              </w:rPr>
              <w:t xml:space="preserve">used to grow fruit, vegetables and flowers. </w:t>
            </w:r>
            <w:proofErr w:type="gramStart"/>
            <w:r w:rsidRPr="001C0630">
              <w:rPr>
                <w:rFonts w:ascii="Twinkl" w:hAnsi="Twinkl" w:cstheme="minorHAnsi"/>
                <w:sz w:val="18"/>
                <w:szCs w:val="21"/>
                <w:shd w:val="clear" w:color="auto" w:fill="FFFFFF"/>
              </w:rPr>
              <w:t>A wide variety of crops are</w:t>
            </w:r>
            <w:proofErr w:type="gramEnd"/>
            <w:r w:rsidRPr="001C0630">
              <w:rPr>
                <w:rFonts w:ascii="Twinkl" w:hAnsi="Twinkl" w:cstheme="minorHAnsi"/>
                <w:sz w:val="18"/>
                <w:szCs w:val="21"/>
                <w:shd w:val="clear" w:color="auto" w:fill="FFFFFF"/>
              </w:rPr>
              <w:t xml:space="preserve"> farmed in the UK, such as wheat, barley, oats, potatoes, other</w:t>
            </w:r>
            <w:r w:rsidRPr="001C0630">
              <w:rPr>
                <w:rFonts w:ascii="Twinkl" w:hAnsi="Twinkl"/>
                <w:sz w:val="17"/>
                <w:szCs w:val="21"/>
                <w:shd w:val="clear" w:color="auto" w:fill="FFFFFF"/>
              </w:rPr>
              <w:t xml:space="preserve"> </w:t>
            </w:r>
            <w:r w:rsidRPr="001C0630">
              <w:rPr>
                <w:rFonts w:ascii="Twinkl" w:hAnsi="Twinkl" w:cstheme="minorHAnsi"/>
                <w:sz w:val="18"/>
                <w:szCs w:val="21"/>
                <w:shd w:val="clear" w:color="auto" w:fill="FFFFFF"/>
              </w:rPr>
              <w:t xml:space="preserve">vegetables, fruits and oilseed rape. </w:t>
            </w:r>
            <w:proofErr w:type="gramStart"/>
            <w:r w:rsidRPr="001C0630">
              <w:rPr>
                <w:rFonts w:ascii="Twinkl" w:hAnsi="Twinkl" w:cstheme="minorHAnsi"/>
                <w:sz w:val="18"/>
                <w:szCs w:val="21"/>
                <w:shd w:val="clear" w:color="auto" w:fill="FFFFFF"/>
              </w:rPr>
              <w:t>A wide variety of livestock are</w:t>
            </w:r>
            <w:proofErr w:type="gramEnd"/>
            <w:r w:rsidRPr="001C0630">
              <w:rPr>
                <w:rFonts w:ascii="Twinkl" w:hAnsi="Twinkl" w:cstheme="minorHAnsi"/>
                <w:sz w:val="18"/>
                <w:szCs w:val="21"/>
                <w:shd w:val="clear" w:color="auto" w:fill="FFFFFF"/>
              </w:rPr>
              <w:t xml:space="preserve"> reared on farms in the UK, such as sheep, dairy cattle, beef cattle, poultry and pigs.</w:t>
            </w:r>
          </w:p>
          <w:p w:rsidR="00076FA6" w:rsidRPr="001C0630" w:rsidRDefault="00076FA6" w:rsidP="00076FA6">
            <w:pPr>
              <w:pStyle w:val="ListParagraph"/>
              <w:numPr>
                <w:ilvl w:val="0"/>
                <w:numId w:val="24"/>
              </w:numPr>
              <w:shd w:val="clear" w:color="auto" w:fill="FFFFFF"/>
              <w:rPr>
                <w:rFonts w:ascii="Twinkl" w:eastAsia="Times New Roman" w:hAnsi="Twinkl" w:cstheme="minorHAnsi"/>
                <w:b/>
                <w:sz w:val="14"/>
                <w:szCs w:val="18"/>
                <w:u w:val="single"/>
                <w:lang w:eastAsia="en-GB"/>
              </w:rPr>
            </w:pPr>
            <w:r w:rsidRPr="001C0630">
              <w:rPr>
                <w:rFonts w:ascii="Twinkl" w:hAnsi="Twinkl" w:cstheme="minorHAnsi"/>
                <w:sz w:val="18"/>
                <w:szCs w:val="21"/>
                <w:shd w:val="clear" w:color="auto" w:fill="FFFFFF"/>
              </w:rPr>
              <w:t xml:space="preserve">Compass points </w:t>
            </w:r>
            <w:proofErr w:type="gramStart"/>
            <w:r w:rsidRPr="001C0630">
              <w:rPr>
                <w:rFonts w:ascii="Twinkl" w:hAnsi="Twinkl" w:cstheme="minorHAnsi"/>
                <w:sz w:val="18"/>
                <w:szCs w:val="21"/>
                <w:shd w:val="clear" w:color="auto" w:fill="FFFFFF"/>
              </w:rPr>
              <w:t>can be used</w:t>
            </w:r>
            <w:proofErr w:type="gramEnd"/>
            <w:r w:rsidRPr="001C0630">
              <w:rPr>
                <w:rFonts w:ascii="Twinkl" w:hAnsi="Twinkl" w:cstheme="minorHAnsi"/>
                <w:sz w:val="18"/>
                <w:szCs w:val="21"/>
                <w:shd w:val="clear" w:color="auto" w:fill="FFFFFF"/>
              </w:rPr>
              <w:t xml:space="preserve"> to describe the relationship of features to each other, or to describe the direction of travel. Accurate grid references identify the position of key physical and human features.</w:t>
            </w:r>
          </w:p>
          <w:p w:rsidR="00F00C9E" w:rsidRPr="001C0630" w:rsidRDefault="00076FA6" w:rsidP="00F00C9E">
            <w:pPr>
              <w:numPr>
                <w:ilvl w:val="0"/>
                <w:numId w:val="24"/>
              </w:numPr>
              <w:shd w:val="clear" w:color="auto" w:fill="FFFFFF"/>
              <w:spacing w:before="100" w:beforeAutospacing="1" w:after="100" w:afterAutospacing="1"/>
              <w:rPr>
                <w:rFonts w:ascii="Twinkl" w:eastAsia="Times New Roman" w:hAnsi="Twinkl" w:cstheme="minorHAnsi"/>
                <w:sz w:val="18"/>
                <w:szCs w:val="21"/>
                <w:lang w:eastAsia="en-GB"/>
              </w:rPr>
            </w:pPr>
            <w:r w:rsidRPr="001C0630">
              <w:rPr>
                <w:rFonts w:ascii="Twinkl" w:eastAsia="Times New Roman" w:hAnsi="Twinkl" w:cstheme="minorHAnsi"/>
                <w:sz w:val="18"/>
                <w:szCs w:val="21"/>
                <w:lang w:eastAsia="en-GB"/>
              </w:rPr>
              <w:t xml:space="preserve">Cardinal and intercardinal compass points </w:t>
            </w:r>
            <w:proofErr w:type="gramStart"/>
            <w:r w:rsidRPr="001C0630">
              <w:rPr>
                <w:rFonts w:ascii="Twinkl" w:eastAsia="Times New Roman" w:hAnsi="Twinkl" w:cstheme="minorHAnsi"/>
                <w:sz w:val="18"/>
                <w:szCs w:val="21"/>
                <w:lang w:eastAsia="en-GB"/>
              </w:rPr>
              <w:t>can be used</w:t>
            </w:r>
            <w:proofErr w:type="gramEnd"/>
            <w:r w:rsidRPr="001C0630">
              <w:rPr>
                <w:rFonts w:ascii="Twinkl" w:eastAsia="Times New Roman" w:hAnsi="Twinkl" w:cstheme="minorHAnsi"/>
                <w:sz w:val="18"/>
                <w:szCs w:val="21"/>
                <w:lang w:eastAsia="en-GB"/>
              </w:rPr>
              <w:t xml:space="preserve"> to describe the relationship of features to each other.</w:t>
            </w:r>
          </w:p>
          <w:p w:rsidR="00F00C9E" w:rsidRPr="001C0630" w:rsidRDefault="00F00C9E" w:rsidP="00F00C9E">
            <w:pPr>
              <w:pStyle w:val="ListParagraph"/>
              <w:numPr>
                <w:ilvl w:val="0"/>
                <w:numId w:val="24"/>
              </w:numPr>
              <w:shd w:val="clear" w:color="auto" w:fill="FFFFFF"/>
              <w:spacing w:before="100" w:beforeAutospacing="1" w:after="100" w:afterAutospacing="1"/>
              <w:rPr>
                <w:rFonts w:ascii="Twinkl" w:eastAsia="Times New Roman" w:hAnsi="Twinkl" w:cstheme="minorHAnsi"/>
                <w:sz w:val="14"/>
                <w:szCs w:val="21"/>
                <w:lang w:eastAsia="en-GB"/>
              </w:rPr>
            </w:pPr>
            <w:r w:rsidRPr="001C0630">
              <w:rPr>
                <w:rFonts w:ascii="Twinkl" w:hAnsi="Twinkl" w:cstheme="minorHAnsi"/>
                <w:sz w:val="18"/>
                <w:szCs w:val="21"/>
                <w:shd w:val="clear" w:color="auto" w:fill="FFFFFF"/>
              </w:rPr>
              <w:t>A geographical enquiry can help us to understand the physical geography (rivers, coasts, weather and rocks) or human geography (population changes, migration, land use, changes to inner city, urbanisation, developments and tourism) of an area and the impacts on the surrounding environment.</w:t>
            </w:r>
          </w:p>
          <w:p w:rsidR="00F00C9E" w:rsidRPr="001C0630" w:rsidRDefault="00F00C9E" w:rsidP="00F00C9E">
            <w:pPr>
              <w:pStyle w:val="ListParagraph"/>
              <w:numPr>
                <w:ilvl w:val="0"/>
                <w:numId w:val="24"/>
              </w:numPr>
              <w:shd w:val="clear" w:color="auto" w:fill="FFFFFF"/>
              <w:spacing w:before="100" w:beforeAutospacing="1" w:after="100" w:afterAutospacing="1"/>
              <w:rPr>
                <w:rFonts w:ascii="Twinkl" w:eastAsia="Times New Roman" w:hAnsi="Twinkl" w:cstheme="minorHAnsi"/>
                <w:sz w:val="10"/>
                <w:szCs w:val="21"/>
                <w:lang w:eastAsia="en-GB"/>
              </w:rPr>
            </w:pPr>
            <w:r w:rsidRPr="001C0630">
              <w:rPr>
                <w:rFonts w:ascii="Twinkl" w:hAnsi="Twinkl" w:cstheme="minorHAnsi"/>
                <w:sz w:val="18"/>
                <w:szCs w:val="21"/>
                <w:shd w:val="clear" w:color="auto" w:fill="FFFFFF"/>
              </w:rPr>
              <w:t xml:space="preserve">The location of an allotment </w:t>
            </w:r>
            <w:proofErr w:type="gramStart"/>
            <w:r w:rsidRPr="001C0630">
              <w:rPr>
                <w:rFonts w:ascii="Twinkl" w:hAnsi="Twinkl" w:cstheme="minorHAnsi"/>
                <w:sz w:val="18"/>
                <w:szCs w:val="21"/>
                <w:shd w:val="clear" w:color="auto" w:fill="FFFFFF"/>
              </w:rPr>
              <w:t>can be influenced</w:t>
            </w:r>
            <w:proofErr w:type="gramEnd"/>
            <w:r w:rsidRPr="001C0630">
              <w:rPr>
                <w:rFonts w:ascii="Twinkl" w:hAnsi="Twinkl" w:cstheme="minorHAnsi"/>
                <w:sz w:val="18"/>
                <w:szCs w:val="21"/>
                <w:shd w:val="clear" w:color="auto" w:fill="FFFFFF"/>
              </w:rPr>
              <w:t xml:space="preserve"> by the landscape, soil quality, drainage, amenities and transport links.</w:t>
            </w:r>
          </w:p>
          <w:p w:rsidR="00965121" w:rsidRPr="001C0630" w:rsidRDefault="00965121" w:rsidP="00965121">
            <w:pPr>
              <w:shd w:val="clear" w:color="auto" w:fill="FFFFFF"/>
              <w:rPr>
                <w:rFonts w:ascii="Twinkl" w:eastAsia="Times New Roman" w:hAnsi="Twinkl" w:cstheme="minorHAnsi"/>
                <w:b/>
                <w:sz w:val="18"/>
                <w:szCs w:val="18"/>
                <w:u w:val="single"/>
                <w:lang w:eastAsia="en-GB"/>
              </w:rPr>
            </w:pPr>
            <w:r w:rsidRPr="001C0630">
              <w:rPr>
                <w:rFonts w:ascii="Twinkl" w:eastAsia="Times New Roman" w:hAnsi="Twinkl" w:cstheme="minorHAnsi"/>
                <w:b/>
                <w:sz w:val="18"/>
                <w:szCs w:val="18"/>
                <w:u w:val="single"/>
                <w:lang w:eastAsia="en-GB"/>
              </w:rPr>
              <w:t>SKILLS:</w:t>
            </w:r>
          </w:p>
          <w:p w:rsidR="007B1E7B" w:rsidRPr="001C0630" w:rsidRDefault="007B1E7B"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Identify some of the problems of farming in a developing country and repo</w:t>
            </w:r>
            <w:r w:rsidR="00537810" w:rsidRPr="001C0630">
              <w:rPr>
                <w:rFonts w:ascii="Twinkl" w:eastAsia="Times New Roman" w:hAnsi="Twinkl" w:cstheme="minorHAnsi"/>
                <w:sz w:val="18"/>
                <w:szCs w:val="18"/>
                <w:lang w:eastAsia="en-GB"/>
              </w:rPr>
              <w:t>r</w:t>
            </w:r>
            <w:r w:rsidRPr="001C0630">
              <w:rPr>
                <w:rFonts w:ascii="Twinkl" w:eastAsia="Times New Roman" w:hAnsi="Twinkl" w:cstheme="minorHAnsi"/>
                <w:sz w:val="18"/>
                <w:szCs w:val="18"/>
                <w:lang w:eastAsia="en-GB"/>
              </w:rPr>
              <w:t xml:space="preserve">t on ways in which these </w:t>
            </w:r>
            <w:proofErr w:type="gramStart"/>
            <w:r w:rsidRPr="001C0630">
              <w:rPr>
                <w:rFonts w:ascii="Twinkl" w:eastAsia="Times New Roman" w:hAnsi="Twinkl" w:cstheme="minorHAnsi"/>
                <w:sz w:val="18"/>
                <w:szCs w:val="18"/>
                <w:lang w:eastAsia="en-GB"/>
              </w:rPr>
              <w:t>can be supported</w:t>
            </w:r>
            <w:proofErr w:type="gramEnd"/>
            <w:r w:rsidRPr="001C0630">
              <w:rPr>
                <w:rFonts w:ascii="Twinkl" w:eastAsia="Times New Roman" w:hAnsi="Twinkl" w:cstheme="minorHAnsi"/>
                <w:sz w:val="18"/>
                <w:szCs w:val="18"/>
                <w:lang w:eastAsia="en-GB"/>
              </w:rPr>
              <w:t>.</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Expl</w:t>
            </w:r>
            <w:r w:rsidR="00537810" w:rsidRPr="001C0630">
              <w:rPr>
                <w:rFonts w:ascii="Twinkl" w:eastAsia="Times New Roman" w:hAnsi="Twinkl" w:cstheme="minorHAnsi"/>
                <w:sz w:val="18"/>
                <w:szCs w:val="18"/>
                <w:lang w:eastAsia="en-GB"/>
              </w:rPr>
              <w:t xml:space="preserve">ain how the topography and soil </w:t>
            </w:r>
            <w:r w:rsidRPr="001C0630">
              <w:rPr>
                <w:rFonts w:ascii="Twinkl" w:eastAsia="Times New Roman" w:hAnsi="Twinkl" w:cstheme="minorHAnsi"/>
                <w:sz w:val="18"/>
                <w:szCs w:val="18"/>
                <w:lang w:eastAsia="en-GB"/>
              </w:rPr>
              <w:t>type affect the location of different agricultural regions.</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Name and locate the world’s biomes, climate zones and vegetation belts and explain their common characteristics.</w:t>
            </w:r>
          </w:p>
          <w:p w:rsidR="000C3C24" w:rsidRPr="001C0630" w:rsidRDefault="000C3C24"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Identify and describe some key physical features and environmental regions of North and South America and explain how these, along with climate zones and soil types can affect land use. </w:t>
            </w:r>
          </w:p>
          <w:p w:rsidR="000C0186" w:rsidRPr="001C0630" w:rsidRDefault="000C0186"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Describe how soil fertility, drainage and climate affect agricultural land use. </w:t>
            </w:r>
          </w:p>
          <w:p w:rsidR="000C0186" w:rsidRPr="001C0630" w:rsidRDefault="000C0186"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Explain how the climate affects land use. </w:t>
            </w:r>
          </w:p>
          <w:p w:rsidR="0036303F" w:rsidRPr="001C0630" w:rsidRDefault="0036303F"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Describe and explain the location, purpose and use of transport networks across the UK and other parts of the world. </w:t>
            </w:r>
          </w:p>
          <w:p w:rsidR="0036303F" w:rsidRPr="001C0630" w:rsidRDefault="0036303F"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Describe in detail the different types of agricultural land use in the UK. </w:t>
            </w:r>
          </w:p>
          <w:p w:rsidR="00076FA6" w:rsidRPr="001C0630" w:rsidRDefault="00B51635" w:rsidP="00076FA6">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Use compass points, grid references and </w:t>
            </w:r>
            <w:r w:rsidR="00856FBB" w:rsidRPr="001C0630">
              <w:rPr>
                <w:rFonts w:ascii="Twinkl" w:eastAsia="Times New Roman" w:hAnsi="Twinkl" w:cstheme="minorHAnsi"/>
                <w:sz w:val="18"/>
                <w:szCs w:val="18"/>
                <w:lang w:eastAsia="en-GB"/>
              </w:rPr>
              <w:t>scales</w:t>
            </w:r>
            <w:r w:rsidRPr="001C0630">
              <w:rPr>
                <w:rFonts w:ascii="Twinkl" w:eastAsia="Times New Roman" w:hAnsi="Twinkl" w:cstheme="minorHAnsi"/>
                <w:sz w:val="18"/>
                <w:szCs w:val="18"/>
                <w:lang w:eastAsia="en-GB"/>
              </w:rPr>
              <w:t xml:space="preserve"> to interpret maps, including Ordna</w:t>
            </w:r>
            <w:r w:rsidR="00856FBB" w:rsidRPr="001C0630">
              <w:rPr>
                <w:rFonts w:ascii="Twinkl" w:eastAsia="Times New Roman" w:hAnsi="Twinkl" w:cstheme="minorHAnsi"/>
                <w:sz w:val="18"/>
                <w:szCs w:val="18"/>
                <w:lang w:eastAsia="en-GB"/>
              </w:rPr>
              <w:t xml:space="preserve">nce Survey maps with accuracy. </w:t>
            </w:r>
          </w:p>
          <w:p w:rsidR="00F00C9E" w:rsidRPr="001C0630" w:rsidRDefault="0045052B" w:rsidP="00F00C9E">
            <w:pPr>
              <w:pStyle w:val="ListParagraph"/>
              <w:numPr>
                <w:ilvl w:val="0"/>
                <w:numId w:val="24"/>
              </w:numPr>
              <w:shd w:val="clear" w:color="auto" w:fill="FFFFFF"/>
              <w:rPr>
                <w:rFonts w:ascii="Twinkl" w:eastAsia="Times New Roman" w:hAnsi="Twinkl" w:cstheme="minorHAnsi"/>
                <w:sz w:val="18"/>
                <w:szCs w:val="18"/>
                <w:lang w:eastAsia="en-GB"/>
              </w:rPr>
            </w:pPr>
            <w:r w:rsidRPr="001C0630">
              <w:rPr>
                <w:rFonts w:ascii="Twinkl" w:eastAsia="Times New Roman" w:hAnsi="Twinkl" w:cstheme="minorHAnsi"/>
                <w:sz w:val="18"/>
                <w:szCs w:val="18"/>
                <w:lang w:eastAsia="en-GB"/>
              </w:rPr>
              <w:t xml:space="preserve">Construct or carry </w:t>
            </w:r>
            <w:r w:rsidR="00652756" w:rsidRPr="001C0630">
              <w:rPr>
                <w:rFonts w:ascii="Twinkl" w:eastAsia="Times New Roman" w:hAnsi="Twinkl" w:cstheme="minorHAnsi"/>
                <w:sz w:val="18"/>
                <w:szCs w:val="18"/>
                <w:lang w:eastAsia="en-GB"/>
              </w:rPr>
              <w:t xml:space="preserve">out a geographical enquiry by gathering and analysing a range of sources. </w:t>
            </w:r>
          </w:p>
          <w:p w:rsidR="000C3C24" w:rsidRPr="001C0630" w:rsidRDefault="000C3C24" w:rsidP="000C3C24">
            <w:pPr>
              <w:pStyle w:val="ListParagraph"/>
              <w:shd w:val="clear" w:color="auto" w:fill="FFFFFF"/>
              <w:ind w:left="360"/>
              <w:rPr>
                <w:rFonts w:ascii="Twinkl" w:eastAsia="Times New Roman" w:hAnsi="Twinkl" w:cstheme="minorHAnsi"/>
                <w:sz w:val="18"/>
                <w:szCs w:val="18"/>
                <w:lang w:eastAsia="en-GB"/>
              </w:rPr>
            </w:pPr>
          </w:p>
          <w:p w:rsidR="00965121" w:rsidRPr="001C0630" w:rsidRDefault="00965121" w:rsidP="00316313">
            <w:pPr>
              <w:pStyle w:val="ListParagraph"/>
              <w:shd w:val="clear" w:color="auto" w:fill="FFFFFF"/>
              <w:ind w:left="360"/>
              <w:rPr>
                <w:rFonts w:ascii="Twinkl" w:eastAsia="Times New Roman" w:hAnsi="Twinkl" w:cstheme="minorHAnsi"/>
                <w:sz w:val="18"/>
                <w:szCs w:val="18"/>
                <w:lang w:eastAsia="en-GB"/>
              </w:rPr>
            </w:pPr>
          </w:p>
        </w:tc>
      </w:tr>
      <w:tr w:rsidR="001C0630" w:rsidRPr="001C0630" w:rsidTr="00965121">
        <w:tc>
          <w:tcPr>
            <w:tcW w:w="1890" w:type="dxa"/>
            <w:vMerge/>
          </w:tcPr>
          <w:p w:rsidR="00965121" w:rsidRPr="001C0630" w:rsidRDefault="00965121" w:rsidP="00965121">
            <w:pPr>
              <w:rPr>
                <w:rFonts w:ascii="Twinkl" w:hAnsi="Twinkl" w:cstheme="minorHAnsi"/>
                <w:sz w:val="18"/>
                <w:szCs w:val="18"/>
              </w:rPr>
            </w:pPr>
          </w:p>
        </w:tc>
        <w:tc>
          <w:tcPr>
            <w:tcW w:w="12065" w:type="dxa"/>
            <w:gridSpan w:val="4"/>
          </w:tcPr>
          <w:p w:rsidR="00965121" w:rsidRPr="001C0630" w:rsidRDefault="00965121" w:rsidP="00965121">
            <w:pPr>
              <w:rPr>
                <w:rFonts w:ascii="Twinkl" w:hAnsi="Twinkl" w:cstheme="minorHAnsi"/>
                <w:sz w:val="18"/>
                <w:szCs w:val="18"/>
              </w:rPr>
            </w:pPr>
            <w:r w:rsidRPr="001C0630">
              <w:rPr>
                <w:rFonts w:ascii="Twinkl" w:hAnsi="Twinkl" w:cstheme="minorHAnsi"/>
                <w:sz w:val="18"/>
                <w:szCs w:val="18"/>
              </w:rPr>
              <w:t xml:space="preserve">Enrichment </w:t>
            </w:r>
          </w:p>
        </w:tc>
      </w:tr>
      <w:tr w:rsidR="001C0630" w:rsidRPr="001C0630" w:rsidTr="002F4842">
        <w:tc>
          <w:tcPr>
            <w:tcW w:w="1890" w:type="dxa"/>
            <w:vMerge/>
          </w:tcPr>
          <w:p w:rsidR="001C0630" w:rsidRPr="001C0630" w:rsidRDefault="001C0630" w:rsidP="00965121">
            <w:pPr>
              <w:rPr>
                <w:rFonts w:ascii="Twinkl" w:hAnsi="Twinkl" w:cstheme="minorHAnsi"/>
                <w:sz w:val="18"/>
                <w:szCs w:val="18"/>
              </w:rPr>
            </w:pPr>
          </w:p>
        </w:tc>
        <w:tc>
          <w:tcPr>
            <w:tcW w:w="12065" w:type="dxa"/>
            <w:gridSpan w:val="4"/>
          </w:tcPr>
          <w:p w:rsidR="001C0630" w:rsidRPr="001C0630" w:rsidRDefault="001C0630" w:rsidP="00965121">
            <w:pPr>
              <w:rPr>
                <w:rFonts w:ascii="Twinkl" w:hAnsi="Twinkl" w:cstheme="minorHAnsi"/>
                <w:sz w:val="18"/>
                <w:szCs w:val="18"/>
              </w:rPr>
            </w:pPr>
          </w:p>
          <w:p w:rsidR="001C0630" w:rsidRPr="00011461" w:rsidRDefault="001C0630" w:rsidP="001C0630">
            <w:pPr>
              <w:rPr>
                <w:rFonts w:ascii="Twinkl" w:hAnsi="Twinkl"/>
              </w:rPr>
            </w:pPr>
            <w:r>
              <w:rPr>
                <w:rFonts w:ascii="Twinkl" w:hAnsi="Twinkl"/>
              </w:rPr>
              <w:t>Mapping out local area (landmark, physical and human features, map reading)</w:t>
            </w:r>
          </w:p>
          <w:p w:rsidR="001C0630" w:rsidRDefault="001C0630" w:rsidP="001C0630">
            <w:pPr>
              <w:rPr>
                <w:rFonts w:ascii="Twinkl" w:hAnsi="Twinkl"/>
              </w:rPr>
            </w:pPr>
            <w:r w:rsidRPr="00282E8D">
              <w:rPr>
                <w:rFonts w:ascii="Twinkl" w:hAnsi="Twinkl"/>
              </w:rPr>
              <w:t>Cross-curricular DT ‘eat the seasons’</w:t>
            </w:r>
          </w:p>
          <w:p w:rsidR="001C0630" w:rsidRDefault="001C0630" w:rsidP="001C0630">
            <w:pPr>
              <w:rPr>
                <w:rFonts w:ascii="Twinkl" w:hAnsi="Twinkl"/>
              </w:rPr>
            </w:pPr>
            <w:r>
              <w:rPr>
                <w:rFonts w:ascii="Twinkl" w:hAnsi="Twinkl"/>
              </w:rPr>
              <w:t>Growing own vegetables</w:t>
            </w:r>
          </w:p>
          <w:p w:rsidR="001C0630" w:rsidRPr="00282E8D" w:rsidRDefault="001C0630" w:rsidP="001C0630">
            <w:pPr>
              <w:rPr>
                <w:rFonts w:ascii="Twinkl" w:hAnsi="Twinkl"/>
              </w:rPr>
            </w:pPr>
            <w:r w:rsidRPr="00282E8D">
              <w:rPr>
                <w:rFonts w:ascii="Twinkl" w:hAnsi="Twinkl"/>
              </w:rPr>
              <w:t xml:space="preserve">Where in the world </w:t>
            </w:r>
          </w:p>
          <w:p w:rsidR="001C0630" w:rsidRDefault="001C0630" w:rsidP="001C0630">
            <w:pPr>
              <w:rPr>
                <w:rFonts w:ascii="Twinkl" w:hAnsi="Twinkl"/>
              </w:rPr>
            </w:pPr>
            <w:r w:rsidRPr="00282E8D">
              <w:rPr>
                <w:rFonts w:ascii="Twinkl" w:hAnsi="Twinkl"/>
              </w:rPr>
              <w:t>Worth Forest School</w:t>
            </w:r>
            <w:r>
              <w:rPr>
                <w:rFonts w:ascii="Twinkl" w:hAnsi="Twinkl"/>
              </w:rPr>
              <w:t xml:space="preserve"> and worth community day</w:t>
            </w:r>
          </w:p>
          <w:p w:rsidR="001C0630" w:rsidRDefault="001C0630" w:rsidP="001C0630">
            <w:pPr>
              <w:rPr>
                <w:rFonts w:ascii="Twinkl" w:hAnsi="Twinkl"/>
              </w:rPr>
            </w:pPr>
            <w:r>
              <w:rPr>
                <w:rFonts w:ascii="Twinkl" w:hAnsi="Twinkl"/>
              </w:rPr>
              <w:t>Greek Day</w:t>
            </w:r>
          </w:p>
          <w:p w:rsidR="001C0630" w:rsidRDefault="001C0630" w:rsidP="001C0630">
            <w:pPr>
              <w:rPr>
                <w:rFonts w:ascii="Twinkl" w:hAnsi="Twinkl"/>
              </w:rPr>
            </w:pPr>
            <w:r>
              <w:rPr>
                <w:rFonts w:ascii="Twinkl" w:hAnsi="Twinkl"/>
              </w:rPr>
              <w:t xml:space="preserve">Cross-curricular with history – roman invasions, creation of countries </w:t>
            </w:r>
            <w:proofErr w:type="spellStart"/>
            <w:r>
              <w:rPr>
                <w:rFonts w:ascii="Twinkl" w:hAnsi="Twinkl"/>
              </w:rPr>
              <w:t>etc</w:t>
            </w:r>
            <w:proofErr w:type="spellEnd"/>
            <w:r>
              <w:rPr>
                <w:rFonts w:ascii="Twinkl" w:hAnsi="Twinkl"/>
              </w:rPr>
              <w:t>)</w:t>
            </w:r>
          </w:p>
          <w:p w:rsidR="001C0630" w:rsidRPr="001C0630" w:rsidRDefault="001C0630" w:rsidP="001C0630">
            <w:pPr>
              <w:rPr>
                <w:rFonts w:ascii="Twinkl" w:hAnsi="Twinkl" w:cstheme="minorHAnsi"/>
                <w:sz w:val="18"/>
                <w:szCs w:val="18"/>
              </w:rPr>
            </w:pPr>
            <w:r>
              <w:rPr>
                <w:rFonts w:ascii="Twinkl" w:hAnsi="Twinkl"/>
              </w:rPr>
              <w:t>VR headsets STEM week</w:t>
            </w:r>
          </w:p>
          <w:p w:rsidR="001C0630" w:rsidRPr="001C0630" w:rsidRDefault="001C0630" w:rsidP="00965121">
            <w:pPr>
              <w:rPr>
                <w:rFonts w:ascii="Twinkl" w:hAnsi="Twinkl" w:cstheme="minorHAnsi"/>
                <w:sz w:val="18"/>
                <w:szCs w:val="18"/>
              </w:rPr>
            </w:pPr>
            <w:bookmarkStart w:id="0" w:name="_GoBack"/>
            <w:bookmarkEnd w:id="0"/>
          </w:p>
        </w:tc>
      </w:tr>
    </w:tbl>
    <w:p w:rsidR="005503C5" w:rsidRPr="001C0630" w:rsidRDefault="005503C5" w:rsidP="00264285">
      <w:pPr>
        <w:rPr>
          <w:rFonts w:ascii="Twinkl" w:hAnsi="Twinkl" w:cstheme="minorHAnsi"/>
          <w:sz w:val="18"/>
          <w:szCs w:val="18"/>
        </w:rPr>
      </w:pPr>
    </w:p>
    <w:p w:rsidR="005503C5" w:rsidRPr="001C0630" w:rsidRDefault="005503C5" w:rsidP="00264285">
      <w:pPr>
        <w:rPr>
          <w:rFonts w:ascii="Twinkl" w:hAnsi="Twinkl" w:cstheme="minorHAnsi"/>
          <w:sz w:val="18"/>
          <w:szCs w:val="18"/>
        </w:rPr>
      </w:pPr>
    </w:p>
    <w:p w:rsidR="005503C5" w:rsidRPr="001C0630" w:rsidRDefault="005503C5" w:rsidP="00264285">
      <w:pPr>
        <w:rPr>
          <w:rFonts w:ascii="Twinkl" w:hAnsi="Twinkl" w:cstheme="minorHAnsi"/>
          <w:sz w:val="18"/>
          <w:szCs w:val="18"/>
        </w:rPr>
      </w:pPr>
    </w:p>
    <w:p w:rsidR="005503C5" w:rsidRPr="001C0630" w:rsidRDefault="005503C5" w:rsidP="00264285">
      <w:pPr>
        <w:rPr>
          <w:rFonts w:ascii="Twinkl" w:hAnsi="Twinkl" w:cstheme="minorHAnsi"/>
          <w:sz w:val="18"/>
          <w:szCs w:val="18"/>
        </w:rPr>
      </w:pPr>
    </w:p>
    <w:p w:rsidR="005503C5" w:rsidRPr="001C0630" w:rsidRDefault="005503C5" w:rsidP="00264285">
      <w:pPr>
        <w:rPr>
          <w:rFonts w:ascii="Twinkl" w:hAnsi="Twinkl" w:cstheme="minorHAnsi"/>
          <w:sz w:val="18"/>
          <w:szCs w:val="18"/>
        </w:rPr>
      </w:pPr>
    </w:p>
    <w:sectPr w:rsidR="005503C5" w:rsidRPr="001C0630" w:rsidSect="00B820EA">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F9E" w:rsidRDefault="00E67F9E" w:rsidP="00264285">
      <w:pPr>
        <w:spacing w:after="0" w:line="240" w:lineRule="auto"/>
      </w:pPr>
      <w:r>
        <w:separator/>
      </w:r>
    </w:p>
  </w:endnote>
  <w:endnote w:type="continuationSeparator" w:id="0">
    <w:p w:rsidR="00E67F9E" w:rsidRDefault="00E67F9E" w:rsidP="0026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36296"/>
      <w:docPartObj>
        <w:docPartGallery w:val="Page Numbers (Bottom of Page)"/>
        <w:docPartUnique/>
      </w:docPartObj>
    </w:sdtPr>
    <w:sdtEndPr>
      <w:rPr>
        <w:noProof/>
      </w:rPr>
    </w:sdtEndPr>
    <w:sdtContent>
      <w:p w:rsidR="00E67F9E" w:rsidRDefault="00E67F9E">
        <w:pPr>
          <w:pStyle w:val="Footer"/>
          <w:jc w:val="right"/>
        </w:pPr>
        <w:r>
          <w:fldChar w:fldCharType="begin"/>
        </w:r>
        <w:r>
          <w:instrText xml:space="preserve"> PAGE   \* MERGEFORMAT </w:instrText>
        </w:r>
        <w:r>
          <w:fldChar w:fldCharType="separate"/>
        </w:r>
        <w:r w:rsidR="005348D0">
          <w:rPr>
            <w:noProof/>
          </w:rPr>
          <w:t>7</w:t>
        </w:r>
        <w:r>
          <w:rPr>
            <w:noProof/>
          </w:rPr>
          <w:fldChar w:fldCharType="end"/>
        </w:r>
      </w:p>
    </w:sdtContent>
  </w:sdt>
  <w:p w:rsidR="00E67F9E" w:rsidRDefault="00E6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F9E" w:rsidRDefault="00E67F9E" w:rsidP="00264285">
      <w:pPr>
        <w:spacing w:after="0" w:line="240" w:lineRule="auto"/>
      </w:pPr>
      <w:r>
        <w:separator/>
      </w:r>
    </w:p>
  </w:footnote>
  <w:footnote w:type="continuationSeparator" w:id="0">
    <w:p w:rsidR="00E67F9E" w:rsidRDefault="00E67F9E" w:rsidP="00264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630" w:rsidRPr="00F57DAD" w:rsidRDefault="001C0630" w:rsidP="001C0630">
    <w:pPr>
      <w:pStyle w:val="Header"/>
      <w:rPr>
        <w:i/>
      </w:rPr>
    </w:pPr>
    <w:r>
      <w:t>Geography National Curriculum knowledge and skills document</w:t>
    </w:r>
    <w:r>
      <w:t xml:space="preserve"> Y5</w:t>
    </w:r>
  </w:p>
  <w:p w:rsidR="00E67F9E" w:rsidRPr="001C0630" w:rsidRDefault="00E67F9E" w:rsidP="001C0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66E7"/>
    <w:multiLevelType w:val="multilevel"/>
    <w:tmpl w:val="0FCA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04FC9"/>
    <w:multiLevelType w:val="multilevel"/>
    <w:tmpl w:val="412A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0141"/>
    <w:multiLevelType w:val="multilevel"/>
    <w:tmpl w:val="ADB4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30B31"/>
    <w:multiLevelType w:val="multilevel"/>
    <w:tmpl w:val="1FBA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7D22"/>
    <w:multiLevelType w:val="multilevel"/>
    <w:tmpl w:val="B3F6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E7EB0"/>
    <w:multiLevelType w:val="multilevel"/>
    <w:tmpl w:val="F626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122B2"/>
    <w:multiLevelType w:val="multilevel"/>
    <w:tmpl w:val="843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77336"/>
    <w:multiLevelType w:val="hybridMultilevel"/>
    <w:tmpl w:val="9B00F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9A4E06"/>
    <w:multiLevelType w:val="hybridMultilevel"/>
    <w:tmpl w:val="AC32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641D1"/>
    <w:multiLevelType w:val="multilevel"/>
    <w:tmpl w:val="4D4E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D40ED"/>
    <w:multiLevelType w:val="multilevel"/>
    <w:tmpl w:val="FE3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3310C"/>
    <w:multiLevelType w:val="multilevel"/>
    <w:tmpl w:val="AFEC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A17A1"/>
    <w:multiLevelType w:val="multilevel"/>
    <w:tmpl w:val="3E20D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3447D"/>
    <w:multiLevelType w:val="hybridMultilevel"/>
    <w:tmpl w:val="E5E41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0923E4"/>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B1F7A"/>
    <w:multiLevelType w:val="hybridMultilevel"/>
    <w:tmpl w:val="4684C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44672F"/>
    <w:multiLevelType w:val="hybridMultilevel"/>
    <w:tmpl w:val="73DA0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5B61EE"/>
    <w:multiLevelType w:val="multilevel"/>
    <w:tmpl w:val="5DB6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568CC"/>
    <w:multiLevelType w:val="multilevel"/>
    <w:tmpl w:val="5880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27189"/>
    <w:multiLevelType w:val="hybridMultilevel"/>
    <w:tmpl w:val="C054E1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7D21DD"/>
    <w:multiLevelType w:val="hybridMultilevel"/>
    <w:tmpl w:val="C6FC41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24E6A"/>
    <w:multiLevelType w:val="multilevel"/>
    <w:tmpl w:val="0FB8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92910"/>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E1E8A"/>
    <w:multiLevelType w:val="multilevel"/>
    <w:tmpl w:val="3AD0BCE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3367F07"/>
    <w:multiLevelType w:val="multilevel"/>
    <w:tmpl w:val="244C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53701E"/>
    <w:multiLevelType w:val="hybridMultilevel"/>
    <w:tmpl w:val="C4C68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BD61F4"/>
    <w:multiLevelType w:val="multilevel"/>
    <w:tmpl w:val="10DE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6126E"/>
    <w:multiLevelType w:val="multilevel"/>
    <w:tmpl w:val="5E84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11D39"/>
    <w:multiLevelType w:val="hybridMultilevel"/>
    <w:tmpl w:val="AB12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A31B7"/>
    <w:multiLevelType w:val="hybridMultilevel"/>
    <w:tmpl w:val="413AC2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4E3635"/>
    <w:multiLevelType w:val="multilevel"/>
    <w:tmpl w:val="9200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AE712A"/>
    <w:multiLevelType w:val="hybridMultilevel"/>
    <w:tmpl w:val="40E2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F539E9"/>
    <w:multiLevelType w:val="multilevel"/>
    <w:tmpl w:val="C32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F349E7"/>
    <w:multiLevelType w:val="multilevel"/>
    <w:tmpl w:val="DC6A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84F2A"/>
    <w:multiLevelType w:val="multilevel"/>
    <w:tmpl w:val="69D4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E4892"/>
    <w:multiLevelType w:val="multilevel"/>
    <w:tmpl w:val="9B5E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E03265"/>
    <w:multiLevelType w:val="multilevel"/>
    <w:tmpl w:val="F436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E7666"/>
    <w:multiLevelType w:val="hybridMultilevel"/>
    <w:tmpl w:val="ECFC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978A8"/>
    <w:multiLevelType w:val="multilevel"/>
    <w:tmpl w:val="17DA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6E286D"/>
    <w:multiLevelType w:val="multilevel"/>
    <w:tmpl w:val="1D6E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9"/>
  </w:num>
  <w:num w:numId="4">
    <w:abstractNumId w:val="15"/>
  </w:num>
  <w:num w:numId="5">
    <w:abstractNumId w:val="14"/>
  </w:num>
  <w:num w:numId="6">
    <w:abstractNumId w:val="22"/>
  </w:num>
  <w:num w:numId="7">
    <w:abstractNumId w:val="23"/>
  </w:num>
  <w:num w:numId="8">
    <w:abstractNumId w:val="12"/>
  </w:num>
  <w:num w:numId="9">
    <w:abstractNumId w:val="6"/>
  </w:num>
  <w:num w:numId="10">
    <w:abstractNumId w:val="25"/>
  </w:num>
  <w:num w:numId="11">
    <w:abstractNumId w:val="28"/>
  </w:num>
  <w:num w:numId="12">
    <w:abstractNumId w:val="3"/>
  </w:num>
  <w:num w:numId="13">
    <w:abstractNumId w:val="18"/>
  </w:num>
  <w:num w:numId="14">
    <w:abstractNumId w:val="24"/>
  </w:num>
  <w:num w:numId="15">
    <w:abstractNumId w:val="36"/>
  </w:num>
  <w:num w:numId="16">
    <w:abstractNumId w:val="2"/>
  </w:num>
  <w:num w:numId="17">
    <w:abstractNumId w:val="26"/>
  </w:num>
  <w:num w:numId="18">
    <w:abstractNumId w:val="1"/>
  </w:num>
  <w:num w:numId="19">
    <w:abstractNumId w:val="35"/>
  </w:num>
  <w:num w:numId="20">
    <w:abstractNumId w:val="33"/>
  </w:num>
  <w:num w:numId="21">
    <w:abstractNumId w:val="5"/>
  </w:num>
  <w:num w:numId="22">
    <w:abstractNumId w:val="31"/>
  </w:num>
  <w:num w:numId="23">
    <w:abstractNumId w:val="37"/>
  </w:num>
  <w:num w:numId="24">
    <w:abstractNumId w:val="13"/>
  </w:num>
  <w:num w:numId="25">
    <w:abstractNumId w:val="4"/>
  </w:num>
  <w:num w:numId="26">
    <w:abstractNumId w:val="16"/>
  </w:num>
  <w:num w:numId="27">
    <w:abstractNumId w:val="11"/>
  </w:num>
  <w:num w:numId="28">
    <w:abstractNumId w:val="0"/>
  </w:num>
  <w:num w:numId="29">
    <w:abstractNumId w:val="27"/>
  </w:num>
  <w:num w:numId="30">
    <w:abstractNumId w:val="9"/>
  </w:num>
  <w:num w:numId="31">
    <w:abstractNumId w:val="17"/>
  </w:num>
  <w:num w:numId="32">
    <w:abstractNumId w:val="7"/>
  </w:num>
  <w:num w:numId="33">
    <w:abstractNumId w:val="10"/>
  </w:num>
  <w:num w:numId="34">
    <w:abstractNumId w:val="21"/>
  </w:num>
  <w:num w:numId="35">
    <w:abstractNumId w:val="32"/>
  </w:num>
  <w:num w:numId="36">
    <w:abstractNumId w:val="30"/>
  </w:num>
  <w:num w:numId="37">
    <w:abstractNumId w:val="39"/>
  </w:num>
  <w:num w:numId="38">
    <w:abstractNumId w:val="34"/>
  </w:num>
  <w:num w:numId="39">
    <w:abstractNumId w:val="38"/>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EA"/>
    <w:rsid w:val="00014804"/>
    <w:rsid w:val="00014837"/>
    <w:rsid w:val="00014B7B"/>
    <w:rsid w:val="00017D66"/>
    <w:rsid w:val="00023F1D"/>
    <w:rsid w:val="00024065"/>
    <w:rsid w:val="00026D48"/>
    <w:rsid w:val="00033ACB"/>
    <w:rsid w:val="0003507B"/>
    <w:rsid w:val="00052557"/>
    <w:rsid w:val="00060639"/>
    <w:rsid w:val="00070B76"/>
    <w:rsid w:val="00070BA7"/>
    <w:rsid w:val="00076FA6"/>
    <w:rsid w:val="00086C97"/>
    <w:rsid w:val="00087065"/>
    <w:rsid w:val="00092E3F"/>
    <w:rsid w:val="000A44B1"/>
    <w:rsid w:val="000B051E"/>
    <w:rsid w:val="000B70E0"/>
    <w:rsid w:val="000C0186"/>
    <w:rsid w:val="000C2E50"/>
    <w:rsid w:val="000C3C24"/>
    <w:rsid w:val="000C4123"/>
    <w:rsid w:val="000D384C"/>
    <w:rsid w:val="000E1706"/>
    <w:rsid w:val="000E264B"/>
    <w:rsid w:val="000F0BBB"/>
    <w:rsid w:val="000F1E49"/>
    <w:rsid w:val="000F60B5"/>
    <w:rsid w:val="000F7135"/>
    <w:rsid w:val="0010044A"/>
    <w:rsid w:val="00105CF3"/>
    <w:rsid w:val="00111878"/>
    <w:rsid w:val="0011273E"/>
    <w:rsid w:val="00125548"/>
    <w:rsid w:val="0012567A"/>
    <w:rsid w:val="00130835"/>
    <w:rsid w:val="0013165A"/>
    <w:rsid w:val="00143BB0"/>
    <w:rsid w:val="00151C05"/>
    <w:rsid w:val="00165541"/>
    <w:rsid w:val="001668CD"/>
    <w:rsid w:val="001804AF"/>
    <w:rsid w:val="00182E35"/>
    <w:rsid w:val="0019207B"/>
    <w:rsid w:val="00194632"/>
    <w:rsid w:val="00196BB0"/>
    <w:rsid w:val="001A3630"/>
    <w:rsid w:val="001A475A"/>
    <w:rsid w:val="001B3479"/>
    <w:rsid w:val="001B537C"/>
    <w:rsid w:val="001B7AAE"/>
    <w:rsid w:val="001C0630"/>
    <w:rsid w:val="001C20EE"/>
    <w:rsid w:val="001D0D19"/>
    <w:rsid w:val="001E20AC"/>
    <w:rsid w:val="001F0D55"/>
    <w:rsid w:val="001F35D6"/>
    <w:rsid w:val="00215F9B"/>
    <w:rsid w:val="00230295"/>
    <w:rsid w:val="00231F4D"/>
    <w:rsid w:val="00245B72"/>
    <w:rsid w:val="00252036"/>
    <w:rsid w:val="00254FE1"/>
    <w:rsid w:val="00255AB9"/>
    <w:rsid w:val="00257B7E"/>
    <w:rsid w:val="00260CDF"/>
    <w:rsid w:val="00261AB9"/>
    <w:rsid w:val="00262339"/>
    <w:rsid w:val="00264285"/>
    <w:rsid w:val="00264331"/>
    <w:rsid w:val="00264EC8"/>
    <w:rsid w:val="00270CAE"/>
    <w:rsid w:val="002712B1"/>
    <w:rsid w:val="00271D5F"/>
    <w:rsid w:val="00276CD2"/>
    <w:rsid w:val="00297696"/>
    <w:rsid w:val="002A0BFF"/>
    <w:rsid w:val="002A14E3"/>
    <w:rsid w:val="002A6233"/>
    <w:rsid w:val="002A6D43"/>
    <w:rsid w:val="002B045C"/>
    <w:rsid w:val="002B2F78"/>
    <w:rsid w:val="002C09BD"/>
    <w:rsid w:val="002D0792"/>
    <w:rsid w:val="002D45EF"/>
    <w:rsid w:val="002D4EA8"/>
    <w:rsid w:val="002D61AD"/>
    <w:rsid w:val="002E0C2C"/>
    <w:rsid w:val="002F3672"/>
    <w:rsid w:val="002F3A12"/>
    <w:rsid w:val="00301EA5"/>
    <w:rsid w:val="00303FF1"/>
    <w:rsid w:val="0030498D"/>
    <w:rsid w:val="0030614B"/>
    <w:rsid w:val="00306ECD"/>
    <w:rsid w:val="00310637"/>
    <w:rsid w:val="00311789"/>
    <w:rsid w:val="00314955"/>
    <w:rsid w:val="00316313"/>
    <w:rsid w:val="00316E7E"/>
    <w:rsid w:val="003173AA"/>
    <w:rsid w:val="0032392F"/>
    <w:rsid w:val="003241E4"/>
    <w:rsid w:val="00325517"/>
    <w:rsid w:val="003263B8"/>
    <w:rsid w:val="00330A00"/>
    <w:rsid w:val="00333C71"/>
    <w:rsid w:val="00336E5C"/>
    <w:rsid w:val="00346F79"/>
    <w:rsid w:val="00355232"/>
    <w:rsid w:val="00355D53"/>
    <w:rsid w:val="00357A91"/>
    <w:rsid w:val="003602C0"/>
    <w:rsid w:val="00360502"/>
    <w:rsid w:val="003627CD"/>
    <w:rsid w:val="0036303F"/>
    <w:rsid w:val="0036504F"/>
    <w:rsid w:val="00365760"/>
    <w:rsid w:val="00371643"/>
    <w:rsid w:val="003800B5"/>
    <w:rsid w:val="003814D0"/>
    <w:rsid w:val="003820BB"/>
    <w:rsid w:val="00387297"/>
    <w:rsid w:val="00393242"/>
    <w:rsid w:val="003B125B"/>
    <w:rsid w:val="003C319B"/>
    <w:rsid w:val="003C5DDD"/>
    <w:rsid w:val="003D2046"/>
    <w:rsid w:val="003D30C4"/>
    <w:rsid w:val="003D331A"/>
    <w:rsid w:val="003D36D3"/>
    <w:rsid w:val="003E3281"/>
    <w:rsid w:val="003F0501"/>
    <w:rsid w:val="003F1D81"/>
    <w:rsid w:val="003F5085"/>
    <w:rsid w:val="004011DD"/>
    <w:rsid w:val="00401BB6"/>
    <w:rsid w:val="00402053"/>
    <w:rsid w:val="00403294"/>
    <w:rsid w:val="00411E04"/>
    <w:rsid w:val="0041266C"/>
    <w:rsid w:val="004175A0"/>
    <w:rsid w:val="00420119"/>
    <w:rsid w:val="004219FE"/>
    <w:rsid w:val="0043356A"/>
    <w:rsid w:val="00434CD5"/>
    <w:rsid w:val="00436C78"/>
    <w:rsid w:val="0045052B"/>
    <w:rsid w:val="004552C1"/>
    <w:rsid w:val="0046713A"/>
    <w:rsid w:val="00467B0E"/>
    <w:rsid w:val="0047386C"/>
    <w:rsid w:val="00475725"/>
    <w:rsid w:val="004776E7"/>
    <w:rsid w:val="00477B54"/>
    <w:rsid w:val="00481C42"/>
    <w:rsid w:val="00482DEF"/>
    <w:rsid w:val="00484076"/>
    <w:rsid w:val="0049061C"/>
    <w:rsid w:val="00494C0A"/>
    <w:rsid w:val="004A24A8"/>
    <w:rsid w:val="004A4106"/>
    <w:rsid w:val="004A69B7"/>
    <w:rsid w:val="004B1B8A"/>
    <w:rsid w:val="004B23D2"/>
    <w:rsid w:val="004B51BB"/>
    <w:rsid w:val="004C6EF7"/>
    <w:rsid w:val="004D196D"/>
    <w:rsid w:val="004D6613"/>
    <w:rsid w:val="004E1F31"/>
    <w:rsid w:val="004F5570"/>
    <w:rsid w:val="004F70FB"/>
    <w:rsid w:val="004F71DB"/>
    <w:rsid w:val="00501AAC"/>
    <w:rsid w:val="005065B6"/>
    <w:rsid w:val="00530384"/>
    <w:rsid w:val="0053138B"/>
    <w:rsid w:val="005348D0"/>
    <w:rsid w:val="00537810"/>
    <w:rsid w:val="00544377"/>
    <w:rsid w:val="0054631F"/>
    <w:rsid w:val="005503C5"/>
    <w:rsid w:val="00550EBD"/>
    <w:rsid w:val="00552902"/>
    <w:rsid w:val="00560777"/>
    <w:rsid w:val="0056313E"/>
    <w:rsid w:val="00566F09"/>
    <w:rsid w:val="0056781C"/>
    <w:rsid w:val="005715D9"/>
    <w:rsid w:val="00571D5A"/>
    <w:rsid w:val="005747DD"/>
    <w:rsid w:val="00574ECC"/>
    <w:rsid w:val="00575B6E"/>
    <w:rsid w:val="00591B5A"/>
    <w:rsid w:val="00594FF6"/>
    <w:rsid w:val="00595D5C"/>
    <w:rsid w:val="005A04CE"/>
    <w:rsid w:val="005A458D"/>
    <w:rsid w:val="005A4D12"/>
    <w:rsid w:val="005A6BAD"/>
    <w:rsid w:val="005A6CFE"/>
    <w:rsid w:val="005A754A"/>
    <w:rsid w:val="005B210F"/>
    <w:rsid w:val="005B56C3"/>
    <w:rsid w:val="005B6AB2"/>
    <w:rsid w:val="005C0DCC"/>
    <w:rsid w:val="005C1F41"/>
    <w:rsid w:val="005C354D"/>
    <w:rsid w:val="005C51A2"/>
    <w:rsid w:val="005D2DCF"/>
    <w:rsid w:val="005E0549"/>
    <w:rsid w:val="005E0E28"/>
    <w:rsid w:val="005E26DF"/>
    <w:rsid w:val="005E43EE"/>
    <w:rsid w:val="005E70DA"/>
    <w:rsid w:val="005E7306"/>
    <w:rsid w:val="005F035B"/>
    <w:rsid w:val="0060318F"/>
    <w:rsid w:val="0060515F"/>
    <w:rsid w:val="00606902"/>
    <w:rsid w:val="00613927"/>
    <w:rsid w:val="00626E36"/>
    <w:rsid w:val="006272BB"/>
    <w:rsid w:val="00627DE2"/>
    <w:rsid w:val="00630D05"/>
    <w:rsid w:val="00634CF7"/>
    <w:rsid w:val="00635DD7"/>
    <w:rsid w:val="0064438D"/>
    <w:rsid w:val="006478CC"/>
    <w:rsid w:val="00652756"/>
    <w:rsid w:val="00652D26"/>
    <w:rsid w:val="00652F29"/>
    <w:rsid w:val="0066034A"/>
    <w:rsid w:val="00660C0B"/>
    <w:rsid w:val="00663743"/>
    <w:rsid w:val="006703DA"/>
    <w:rsid w:val="00670B8F"/>
    <w:rsid w:val="00672A9F"/>
    <w:rsid w:val="00672D7E"/>
    <w:rsid w:val="006843F8"/>
    <w:rsid w:val="00693278"/>
    <w:rsid w:val="00693DDE"/>
    <w:rsid w:val="00693F59"/>
    <w:rsid w:val="00695B88"/>
    <w:rsid w:val="006A2C35"/>
    <w:rsid w:val="006A51A7"/>
    <w:rsid w:val="006B139A"/>
    <w:rsid w:val="006D2A96"/>
    <w:rsid w:val="006D3E0F"/>
    <w:rsid w:val="006D4F52"/>
    <w:rsid w:val="006D583D"/>
    <w:rsid w:val="006D7FEA"/>
    <w:rsid w:val="006E17F9"/>
    <w:rsid w:val="006E4718"/>
    <w:rsid w:val="006E4FF5"/>
    <w:rsid w:val="006E5AAC"/>
    <w:rsid w:val="006E6719"/>
    <w:rsid w:val="006F02B8"/>
    <w:rsid w:val="006F1F47"/>
    <w:rsid w:val="006F5224"/>
    <w:rsid w:val="007039E1"/>
    <w:rsid w:val="00706534"/>
    <w:rsid w:val="00710FB6"/>
    <w:rsid w:val="00714A50"/>
    <w:rsid w:val="00714EE0"/>
    <w:rsid w:val="00715F9D"/>
    <w:rsid w:val="00717AEA"/>
    <w:rsid w:val="00723B8D"/>
    <w:rsid w:val="00725254"/>
    <w:rsid w:val="00744F4E"/>
    <w:rsid w:val="0074601B"/>
    <w:rsid w:val="00754853"/>
    <w:rsid w:val="0075671F"/>
    <w:rsid w:val="00760BDA"/>
    <w:rsid w:val="007700C5"/>
    <w:rsid w:val="007760A8"/>
    <w:rsid w:val="00776B49"/>
    <w:rsid w:val="00783FAC"/>
    <w:rsid w:val="007841A8"/>
    <w:rsid w:val="00790E4D"/>
    <w:rsid w:val="00792BEC"/>
    <w:rsid w:val="007A00C8"/>
    <w:rsid w:val="007A30AE"/>
    <w:rsid w:val="007A4785"/>
    <w:rsid w:val="007A538F"/>
    <w:rsid w:val="007B1E7B"/>
    <w:rsid w:val="007B43ED"/>
    <w:rsid w:val="007B4B76"/>
    <w:rsid w:val="007C400E"/>
    <w:rsid w:val="007C5D71"/>
    <w:rsid w:val="007C63EB"/>
    <w:rsid w:val="007C6AE4"/>
    <w:rsid w:val="007D0C97"/>
    <w:rsid w:val="007D117C"/>
    <w:rsid w:val="007D38BA"/>
    <w:rsid w:val="007E01CA"/>
    <w:rsid w:val="007E7E83"/>
    <w:rsid w:val="007F1402"/>
    <w:rsid w:val="007F3E39"/>
    <w:rsid w:val="007F4D45"/>
    <w:rsid w:val="007F72BD"/>
    <w:rsid w:val="00815149"/>
    <w:rsid w:val="00820BDD"/>
    <w:rsid w:val="00820D43"/>
    <w:rsid w:val="00823A46"/>
    <w:rsid w:val="008257F9"/>
    <w:rsid w:val="00825D7D"/>
    <w:rsid w:val="00827F2F"/>
    <w:rsid w:val="00832CDC"/>
    <w:rsid w:val="00835CE4"/>
    <w:rsid w:val="008418F3"/>
    <w:rsid w:val="00842933"/>
    <w:rsid w:val="00843DE7"/>
    <w:rsid w:val="00845065"/>
    <w:rsid w:val="008539D2"/>
    <w:rsid w:val="0085455A"/>
    <w:rsid w:val="00854A63"/>
    <w:rsid w:val="00856FBB"/>
    <w:rsid w:val="00857668"/>
    <w:rsid w:val="00871BD1"/>
    <w:rsid w:val="00876B50"/>
    <w:rsid w:val="0088053C"/>
    <w:rsid w:val="00883315"/>
    <w:rsid w:val="008864AF"/>
    <w:rsid w:val="008872D8"/>
    <w:rsid w:val="00890817"/>
    <w:rsid w:val="00892171"/>
    <w:rsid w:val="008A0258"/>
    <w:rsid w:val="008A2BA5"/>
    <w:rsid w:val="008A6486"/>
    <w:rsid w:val="008A7C94"/>
    <w:rsid w:val="008B067E"/>
    <w:rsid w:val="008C0116"/>
    <w:rsid w:val="008C56CC"/>
    <w:rsid w:val="008C607D"/>
    <w:rsid w:val="008D273E"/>
    <w:rsid w:val="008D3DCE"/>
    <w:rsid w:val="008D6956"/>
    <w:rsid w:val="008E2281"/>
    <w:rsid w:val="008F1B75"/>
    <w:rsid w:val="008F7AEB"/>
    <w:rsid w:val="00905440"/>
    <w:rsid w:val="009073E1"/>
    <w:rsid w:val="0091188F"/>
    <w:rsid w:val="009120EF"/>
    <w:rsid w:val="00914E38"/>
    <w:rsid w:val="00914E4D"/>
    <w:rsid w:val="00916470"/>
    <w:rsid w:val="0091704E"/>
    <w:rsid w:val="00935172"/>
    <w:rsid w:val="009427CB"/>
    <w:rsid w:val="00944EBD"/>
    <w:rsid w:val="00961682"/>
    <w:rsid w:val="00964EDA"/>
    <w:rsid w:val="00965121"/>
    <w:rsid w:val="00974209"/>
    <w:rsid w:val="0099216B"/>
    <w:rsid w:val="009953E2"/>
    <w:rsid w:val="009967F0"/>
    <w:rsid w:val="009A3CB2"/>
    <w:rsid w:val="009A695D"/>
    <w:rsid w:val="009B36DF"/>
    <w:rsid w:val="009B3A4D"/>
    <w:rsid w:val="009B3DCF"/>
    <w:rsid w:val="009B4AF7"/>
    <w:rsid w:val="009C3C02"/>
    <w:rsid w:val="009D2594"/>
    <w:rsid w:val="009D481C"/>
    <w:rsid w:val="009E0B54"/>
    <w:rsid w:val="009E40A7"/>
    <w:rsid w:val="009E7A87"/>
    <w:rsid w:val="009F7984"/>
    <w:rsid w:val="009F7E18"/>
    <w:rsid w:val="00A02D1F"/>
    <w:rsid w:val="00A041B0"/>
    <w:rsid w:val="00A06B70"/>
    <w:rsid w:val="00A11136"/>
    <w:rsid w:val="00A11D60"/>
    <w:rsid w:val="00A16C92"/>
    <w:rsid w:val="00A25E29"/>
    <w:rsid w:val="00A30611"/>
    <w:rsid w:val="00A30A20"/>
    <w:rsid w:val="00A32D80"/>
    <w:rsid w:val="00A37EB0"/>
    <w:rsid w:val="00A42C44"/>
    <w:rsid w:val="00A434D5"/>
    <w:rsid w:val="00A66CDF"/>
    <w:rsid w:val="00A76788"/>
    <w:rsid w:val="00A9370D"/>
    <w:rsid w:val="00A94359"/>
    <w:rsid w:val="00A9571B"/>
    <w:rsid w:val="00AA2A90"/>
    <w:rsid w:val="00AA2FA5"/>
    <w:rsid w:val="00AA6C40"/>
    <w:rsid w:val="00AB0153"/>
    <w:rsid w:val="00AB10CF"/>
    <w:rsid w:val="00AB123B"/>
    <w:rsid w:val="00AB32BB"/>
    <w:rsid w:val="00AB4607"/>
    <w:rsid w:val="00AC0551"/>
    <w:rsid w:val="00AC1404"/>
    <w:rsid w:val="00AD15AD"/>
    <w:rsid w:val="00AD6E36"/>
    <w:rsid w:val="00AE01C5"/>
    <w:rsid w:val="00AE65B7"/>
    <w:rsid w:val="00AF18E9"/>
    <w:rsid w:val="00AF3CA4"/>
    <w:rsid w:val="00B01455"/>
    <w:rsid w:val="00B0606A"/>
    <w:rsid w:val="00B11B42"/>
    <w:rsid w:val="00B12AE4"/>
    <w:rsid w:val="00B13DF8"/>
    <w:rsid w:val="00B2070B"/>
    <w:rsid w:val="00B30B77"/>
    <w:rsid w:val="00B40AD8"/>
    <w:rsid w:val="00B44ABE"/>
    <w:rsid w:val="00B51635"/>
    <w:rsid w:val="00B5216A"/>
    <w:rsid w:val="00B53490"/>
    <w:rsid w:val="00B71335"/>
    <w:rsid w:val="00B72B79"/>
    <w:rsid w:val="00B75E56"/>
    <w:rsid w:val="00B820EA"/>
    <w:rsid w:val="00B950DA"/>
    <w:rsid w:val="00B977D3"/>
    <w:rsid w:val="00BA1220"/>
    <w:rsid w:val="00BA2C26"/>
    <w:rsid w:val="00BA5B3B"/>
    <w:rsid w:val="00BA71AA"/>
    <w:rsid w:val="00BA71F5"/>
    <w:rsid w:val="00BA7883"/>
    <w:rsid w:val="00BD0A8D"/>
    <w:rsid w:val="00BD207D"/>
    <w:rsid w:val="00BD5BE8"/>
    <w:rsid w:val="00BE1A93"/>
    <w:rsid w:val="00BE2F74"/>
    <w:rsid w:val="00BE4C90"/>
    <w:rsid w:val="00BE5FEE"/>
    <w:rsid w:val="00BF0673"/>
    <w:rsid w:val="00C05813"/>
    <w:rsid w:val="00C05826"/>
    <w:rsid w:val="00C05BDE"/>
    <w:rsid w:val="00C13070"/>
    <w:rsid w:val="00C14038"/>
    <w:rsid w:val="00C15455"/>
    <w:rsid w:val="00C15FFE"/>
    <w:rsid w:val="00C16E00"/>
    <w:rsid w:val="00C17614"/>
    <w:rsid w:val="00C27F6D"/>
    <w:rsid w:val="00C41EB5"/>
    <w:rsid w:val="00C4407B"/>
    <w:rsid w:val="00C5410C"/>
    <w:rsid w:val="00C56E14"/>
    <w:rsid w:val="00C703BA"/>
    <w:rsid w:val="00C813D2"/>
    <w:rsid w:val="00C81D73"/>
    <w:rsid w:val="00C92CC5"/>
    <w:rsid w:val="00C9397E"/>
    <w:rsid w:val="00C945BE"/>
    <w:rsid w:val="00C96E9B"/>
    <w:rsid w:val="00CA2DDF"/>
    <w:rsid w:val="00CA315C"/>
    <w:rsid w:val="00CB5B82"/>
    <w:rsid w:val="00CB5CB2"/>
    <w:rsid w:val="00CB6CD1"/>
    <w:rsid w:val="00CC2087"/>
    <w:rsid w:val="00CC4514"/>
    <w:rsid w:val="00CD1D3E"/>
    <w:rsid w:val="00CD2451"/>
    <w:rsid w:val="00CD422B"/>
    <w:rsid w:val="00CE59BF"/>
    <w:rsid w:val="00CF1B82"/>
    <w:rsid w:val="00CF2CCD"/>
    <w:rsid w:val="00CF6AFD"/>
    <w:rsid w:val="00CF79E0"/>
    <w:rsid w:val="00D0386F"/>
    <w:rsid w:val="00D04DD9"/>
    <w:rsid w:val="00D10BFC"/>
    <w:rsid w:val="00D15A0F"/>
    <w:rsid w:val="00D204BA"/>
    <w:rsid w:val="00D23613"/>
    <w:rsid w:val="00D2402D"/>
    <w:rsid w:val="00D24814"/>
    <w:rsid w:val="00D26C68"/>
    <w:rsid w:val="00D35FDE"/>
    <w:rsid w:val="00D42297"/>
    <w:rsid w:val="00D514CA"/>
    <w:rsid w:val="00D61BC8"/>
    <w:rsid w:val="00D95D2B"/>
    <w:rsid w:val="00DB5680"/>
    <w:rsid w:val="00DC53A0"/>
    <w:rsid w:val="00DD0DF2"/>
    <w:rsid w:val="00DD45D3"/>
    <w:rsid w:val="00DD53BE"/>
    <w:rsid w:val="00DE3D33"/>
    <w:rsid w:val="00DE69D5"/>
    <w:rsid w:val="00DF2242"/>
    <w:rsid w:val="00DF236C"/>
    <w:rsid w:val="00DF2439"/>
    <w:rsid w:val="00E022F2"/>
    <w:rsid w:val="00E03B68"/>
    <w:rsid w:val="00E10ED8"/>
    <w:rsid w:val="00E120A4"/>
    <w:rsid w:val="00E15F5D"/>
    <w:rsid w:val="00E203AD"/>
    <w:rsid w:val="00E205A6"/>
    <w:rsid w:val="00E23108"/>
    <w:rsid w:val="00E25039"/>
    <w:rsid w:val="00E315C8"/>
    <w:rsid w:val="00E324CB"/>
    <w:rsid w:val="00E43D72"/>
    <w:rsid w:val="00E5085A"/>
    <w:rsid w:val="00E52ED1"/>
    <w:rsid w:val="00E5534E"/>
    <w:rsid w:val="00E55C7F"/>
    <w:rsid w:val="00E632A6"/>
    <w:rsid w:val="00E634B2"/>
    <w:rsid w:val="00E67F9E"/>
    <w:rsid w:val="00E70139"/>
    <w:rsid w:val="00E716F0"/>
    <w:rsid w:val="00E763F4"/>
    <w:rsid w:val="00E87543"/>
    <w:rsid w:val="00E90730"/>
    <w:rsid w:val="00E91307"/>
    <w:rsid w:val="00E949DD"/>
    <w:rsid w:val="00E96C62"/>
    <w:rsid w:val="00E97E87"/>
    <w:rsid w:val="00EA33B4"/>
    <w:rsid w:val="00EA7792"/>
    <w:rsid w:val="00EC39C5"/>
    <w:rsid w:val="00EC5D7A"/>
    <w:rsid w:val="00EC703C"/>
    <w:rsid w:val="00ED4D96"/>
    <w:rsid w:val="00EE2068"/>
    <w:rsid w:val="00EE5A1A"/>
    <w:rsid w:val="00EE6068"/>
    <w:rsid w:val="00EE71C9"/>
    <w:rsid w:val="00F007B6"/>
    <w:rsid w:val="00F00C9E"/>
    <w:rsid w:val="00F04766"/>
    <w:rsid w:val="00F05526"/>
    <w:rsid w:val="00F06478"/>
    <w:rsid w:val="00F139D0"/>
    <w:rsid w:val="00F150CB"/>
    <w:rsid w:val="00F15F5D"/>
    <w:rsid w:val="00F16B88"/>
    <w:rsid w:val="00F16CD0"/>
    <w:rsid w:val="00F177AD"/>
    <w:rsid w:val="00F21862"/>
    <w:rsid w:val="00F2308D"/>
    <w:rsid w:val="00F333FA"/>
    <w:rsid w:val="00F41D82"/>
    <w:rsid w:val="00F45F3F"/>
    <w:rsid w:val="00F524D3"/>
    <w:rsid w:val="00F62A71"/>
    <w:rsid w:val="00F64981"/>
    <w:rsid w:val="00F64ED5"/>
    <w:rsid w:val="00F664CD"/>
    <w:rsid w:val="00F67568"/>
    <w:rsid w:val="00F67CF7"/>
    <w:rsid w:val="00F77528"/>
    <w:rsid w:val="00F804DD"/>
    <w:rsid w:val="00F80547"/>
    <w:rsid w:val="00F91F8B"/>
    <w:rsid w:val="00F94F13"/>
    <w:rsid w:val="00F96728"/>
    <w:rsid w:val="00FA099B"/>
    <w:rsid w:val="00FA211A"/>
    <w:rsid w:val="00FB0994"/>
    <w:rsid w:val="00FC111A"/>
    <w:rsid w:val="00FC72EF"/>
    <w:rsid w:val="00FD0013"/>
    <w:rsid w:val="00FD0ACF"/>
    <w:rsid w:val="00FD1280"/>
    <w:rsid w:val="00FD2AD3"/>
    <w:rsid w:val="00FD7082"/>
    <w:rsid w:val="00FE1CB7"/>
    <w:rsid w:val="00FE5190"/>
    <w:rsid w:val="00FE7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A9E16"/>
  <w15:chartTrackingRefBased/>
  <w15:docId w15:val="{624220E4-6DA8-472A-B4BB-95BC6E9D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5"/>
  </w:style>
  <w:style w:type="paragraph" w:styleId="Footer">
    <w:name w:val="footer"/>
    <w:basedOn w:val="Normal"/>
    <w:link w:val="FooterChar"/>
    <w:uiPriority w:val="99"/>
    <w:unhideWhenUsed/>
    <w:rsid w:val="0026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5"/>
  </w:style>
  <w:style w:type="paragraph" w:styleId="ListParagraph">
    <w:name w:val="List Paragraph"/>
    <w:basedOn w:val="Normal"/>
    <w:uiPriority w:val="34"/>
    <w:qFormat/>
    <w:rsid w:val="003F0501"/>
    <w:pPr>
      <w:ind w:left="720"/>
      <w:contextualSpacing/>
    </w:pPr>
  </w:style>
  <w:style w:type="character" w:customStyle="1" w:styleId="badge">
    <w:name w:val="badge"/>
    <w:basedOn w:val="DefaultParagraphFont"/>
    <w:rsid w:val="00A94359"/>
  </w:style>
  <w:style w:type="paragraph" w:styleId="NormalWeb">
    <w:name w:val="Normal (Web)"/>
    <w:basedOn w:val="Normal"/>
    <w:uiPriority w:val="99"/>
    <w:unhideWhenUsed/>
    <w:rsid w:val="00262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660C0B"/>
  </w:style>
  <w:style w:type="character" w:styleId="Emphasis">
    <w:name w:val="Emphasis"/>
    <w:basedOn w:val="DefaultParagraphFont"/>
    <w:uiPriority w:val="20"/>
    <w:qFormat/>
    <w:rsid w:val="0010044A"/>
    <w:rPr>
      <w:i/>
      <w:iCs/>
    </w:rPr>
  </w:style>
  <w:style w:type="table" w:customStyle="1" w:styleId="TableGrid1">
    <w:name w:val="Table Grid1"/>
    <w:basedOn w:val="TableNormal"/>
    <w:next w:val="TableGrid"/>
    <w:uiPriority w:val="39"/>
    <w:rsid w:val="00CC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bottom">
    <w:name w:val="border-bottom"/>
    <w:basedOn w:val="Normal"/>
    <w:rsid w:val="00AC1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3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464">
      <w:bodyDiv w:val="1"/>
      <w:marLeft w:val="0"/>
      <w:marRight w:val="0"/>
      <w:marTop w:val="0"/>
      <w:marBottom w:val="0"/>
      <w:divBdr>
        <w:top w:val="none" w:sz="0" w:space="0" w:color="auto"/>
        <w:left w:val="none" w:sz="0" w:space="0" w:color="auto"/>
        <w:bottom w:val="none" w:sz="0" w:space="0" w:color="auto"/>
        <w:right w:val="none" w:sz="0" w:space="0" w:color="auto"/>
      </w:divBdr>
    </w:div>
    <w:div w:id="13265384">
      <w:bodyDiv w:val="1"/>
      <w:marLeft w:val="0"/>
      <w:marRight w:val="0"/>
      <w:marTop w:val="0"/>
      <w:marBottom w:val="0"/>
      <w:divBdr>
        <w:top w:val="none" w:sz="0" w:space="0" w:color="auto"/>
        <w:left w:val="none" w:sz="0" w:space="0" w:color="auto"/>
        <w:bottom w:val="none" w:sz="0" w:space="0" w:color="auto"/>
        <w:right w:val="none" w:sz="0" w:space="0" w:color="auto"/>
      </w:divBdr>
    </w:div>
    <w:div w:id="19668986">
      <w:bodyDiv w:val="1"/>
      <w:marLeft w:val="0"/>
      <w:marRight w:val="0"/>
      <w:marTop w:val="0"/>
      <w:marBottom w:val="0"/>
      <w:divBdr>
        <w:top w:val="none" w:sz="0" w:space="0" w:color="auto"/>
        <w:left w:val="none" w:sz="0" w:space="0" w:color="auto"/>
        <w:bottom w:val="none" w:sz="0" w:space="0" w:color="auto"/>
        <w:right w:val="none" w:sz="0" w:space="0" w:color="auto"/>
      </w:divBdr>
      <w:divsChild>
        <w:div w:id="1473405460">
          <w:marLeft w:val="0"/>
          <w:marRight w:val="0"/>
          <w:marTop w:val="0"/>
          <w:marBottom w:val="0"/>
          <w:divBdr>
            <w:top w:val="none" w:sz="0" w:space="0" w:color="auto"/>
            <w:left w:val="none" w:sz="0" w:space="0" w:color="auto"/>
            <w:bottom w:val="none" w:sz="0" w:space="0" w:color="auto"/>
            <w:right w:val="none" w:sz="0" w:space="0" w:color="auto"/>
          </w:divBdr>
          <w:divsChild>
            <w:div w:id="525824884">
              <w:marLeft w:val="0"/>
              <w:marRight w:val="0"/>
              <w:marTop w:val="0"/>
              <w:marBottom w:val="0"/>
              <w:divBdr>
                <w:top w:val="none" w:sz="0" w:space="0" w:color="auto"/>
                <w:left w:val="none" w:sz="0" w:space="0" w:color="auto"/>
                <w:bottom w:val="none" w:sz="0" w:space="0" w:color="auto"/>
                <w:right w:val="none" w:sz="0" w:space="0" w:color="auto"/>
              </w:divBdr>
              <w:divsChild>
                <w:div w:id="8717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031">
          <w:marLeft w:val="0"/>
          <w:marRight w:val="0"/>
          <w:marTop w:val="0"/>
          <w:marBottom w:val="0"/>
          <w:divBdr>
            <w:top w:val="none" w:sz="0" w:space="0" w:color="auto"/>
            <w:left w:val="none" w:sz="0" w:space="0" w:color="auto"/>
            <w:bottom w:val="none" w:sz="0" w:space="0" w:color="auto"/>
            <w:right w:val="none" w:sz="0" w:space="0" w:color="auto"/>
          </w:divBdr>
          <w:divsChild>
            <w:div w:id="1140879264">
              <w:marLeft w:val="0"/>
              <w:marRight w:val="0"/>
              <w:marTop w:val="0"/>
              <w:marBottom w:val="0"/>
              <w:divBdr>
                <w:top w:val="none" w:sz="0" w:space="0" w:color="auto"/>
                <w:left w:val="none" w:sz="0" w:space="0" w:color="auto"/>
                <w:bottom w:val="none" w:sz="0" w:space="0" w:color="auto"/>
                <w:right w:val="none" w:sz="0" w:space="0" w:color="auto"/>
              </w:divBdr>
            </w:div>
            <w:div w:id="1553807641">
              <w:marLeft w:val="0"/>
              <w:marRight w:val="0"/>
              <w:marTop w:val="0"/>
              <w:marBottom w:val="0"/>
              <w:divBdr>
                <w:top w:val="none" w:sz="0" w:space="0" w:color="auto"/>
                <w:left w:val="none" w:sz="0" w:space="0" w:color="auto"/>
                <w:bottom w:val="none" w:sz="0" w:space="0" w:color="auto"/>
                <w:right w:val="none" w:sz="0" w:space="0" w:color="auto"/>
              </w:divBdr>
              <w:divsChild>
                <w:div w:id="192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0051">
      <w:bodyDiv w:val="1"/>
      <w:marLeft w:val="0"/>
      <w:marRight w:val="0"/>
      <w:marTop w:val="0"/>
      <w:marBottom w:val="0"/>
      <w:divBdr>
        <w:top w:val="none" w:sz="0" w:space="0" w:color="auto"/>
        <w:left w:val="none" w:sz="0" w:space="0" w:color="auto"/>
        <w:bottom w:val="none" w:sz="0" w:space="0" w:color="auto"/>
        <w:right w:val="none" w:sz="0" w:space="0" w:color="auto"/>
      </w:divBdr>
    </w:div>
    <w:div w:id="36593533">
      <w:bodyDiv w:val="1"/>
      <w:marLeft w:val="0"/>
      <w:marRight w:val="0"/>
      <w:marTop w:val="0"/>
      <w:marBottom w:val="0"/>
      <w:divBdr>
        <w:top w:val="none" w:sz="0" w:space="0" w:color="auto"/>
        <w:left w:val="none" w:sz="0" w:space="0" w:color="auto"/>
        <w:bottom w:val="none" w:sz="0" w:space="0" w:color="auto"/>
        <w:right w:val="none" w:sz="0" w:space="0" w:color="auto"/>
      </w:divBdr>
    </w:div>
    <w:div w:id="43987403">
      <w:bodyDiv w:val="1"/>
      <w:marLeft w:val="0"/>
      <w:marRight w:val="0"/>
      <w:marTop w:val="0"/>
      <w:marBottom w:val="0"/>
      <w:divBdr>
        <w:top w:val="none" w:sz="0" w:space="0" w:color="auto"/>
        <w:left w:val="none" w:sz="0" w:space="0" w:color="auto"/>
        <w:bottom w:val="none" w:sz="0" w:space="0" w:color="auto"/>
        <w:right w:val="none" w:sz="0" w:space="0" w:color="auto"/>
      </w:divBdr>
      <w:divsChild>
        <w:div w:id="1122652775">
          <w:marLeft w:val="0"/>
          <w:marRight w:val="0"/>
          <w:marTop w:val="0"/>
          <w:marBottom w:val="0"/>
          <w:divBdr>
            <w:top w:val="none" w:sz="0" w:space="0" w:color="auto"/>
            <w:left w:val="none" w:sz="0" w:space="0" w:color="auto"/>
            <w:bottom w:val="none" w:sz="0" w:space="0" w:color="auto"/>
            <w:right w:val="none" w:sz="0" w:space="0" w:color="auto"/>
          </w:divBdr>
          <w:divsChild>
            <w:div w:id="785193203">
              <w:marLeft w:val="0"/>
              <w:marRight w:val="0"/>
              <w:marTop w:val="0"/>
              <w:marBottom w:val="0"/>
              <w:divBdr>
                <w:top w:val="none" w:sz="0" w:space="0" w:color="auto"/>
                <w:left w:val="none" w:sz="0" w:space="0" w:color="auto"/>
                <w:bottom w:val="none" w:sz="0" w:space="0" w:color="auto"/>
                <w:right w:val="none" w:sz="0" w:space="0" w:color="auto"/>
              </w:divBdr>
              <w:divsChild>
                <w:div w:id="7602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9899">
          <w:marLeft w:val="0"/>
          <w:marRight w:val="0"/>
          <w:marTop w:val="0"/>
          <w:marBottom w:val="0"/>
          <w:divBdr>
            <w:top w:val="none" w:sz="0" w:space="0" w:color="auto"/>
            <w:left w:val="none" w:sz="0" w:space="0" w:color="auto"/>
            <w:bottom w:val="none" w:sz="0" w:space="0" w:color="auto"/>
            <w:right w:val="none" w:sz="0" w:space="0" w:color="auto"/>
          </w:divBdr>
          <w:divsChild>
            <w:div w:id="13009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1947">
      <w:bodyDiv w:val="1"/>
      <w:marLeft w:val="0"/>
      <w:marRight w:val="0"/>
      <w:marTop w:val="0"/>
      <w:marBottom w:val="0"/>
      <w:divBdr>
        <w:top w:val="none" w:sz="0" w:space="0" w:color="auto"/>
        <w:left w:val="none" w:sz="0" w:space="0" w:color="auto"/>
        <w:bottom w:val="none" w:sz="0" w:space="0" w:color="auto"/>
        <w:right w:val="none" w:sz="0" w:space="0" w:color="auto"/>
      </w:divBdr>
    </w:div>
    <w:div w:id="133643768">
      <w:bodyDiv w:val="1"/>
      <w:marLeft w:val="0"/>
      <w:marRight w:val="0"/>
      <w:marTop w:val="0"/>
      <w:marBottom w:val="0"/>
      <w:divBdr>
        <w:top w:val="none" w:sz="0" w:space="0" w:color="auto"/>
        <w:left w:val="none" w:sz="0" w:space="0" w:color="auto"/>
        <w:bottom w:val="none" w:sz="0" w:space="0" w:color="auto"/>
        <w:right w:val="none" w:sz="0" w:space="0" w:color="auto"/>
      </w:divBdr>
    </w:div>
    <w:div w:id="146631261">
      <w:bodyDiv w:val="1"/>
      <w:marLeft w:val="0"/>
      <w:marRight w:val="0"/>
      <w:marTop w:val="0"/>
      <w:marBottom w:val="0"/>
      <w:divBdr>
        <w:top w:val="none" w:sz="0" w:space="0" w:color="auto"/>
        <w:left w:val="none" w:sz="0" w:space="0" w:color="auto"/>
        <w:bottom w:val="none" w:sz="0" w:space="0" w:color="auto"/>
        <w:right w:val="none" w:sz="0" w:space="0" w:color="auto"/>
      </w:divBdr>
    </w:div>
    <w:div w:id="178206679">
      <w:bodyDiv w:val="1"/>
      <w:marLeft w:val="0"/>
      <w:marRight w:val="0"/>
      <w:marTop w:val="0"/>
      <w:marBottom w:val="0"/>
      <w:divBdr>
        <w:top w:val="none" w:sz="0" w:space="0" w:color="auto"/>
        <w:left w:val="none" w:sz="0" w:space="0" w:color="auto"/>
        <w:bottom w:val="none" w:sz="0" w:space="0" w:color="auto"/>
        <w:right w:val="none" w:sz="0" w:space="0" w:color="auto"/>
      </w:divBdr>
    </w:div>
    <w:div w:id="178590491">
      <w:bodyDiv w:val="1"/>
      <w:marLeft w:val="0"/>
      <w:marRight w:val="0"/>
      <w:marTop w:val="0"/>
      <w:marBottom w:val="0"/>
      <w:divBdr>
        <w:top w:val="none" w:sz="0" w:space="0" w:color="auto"/>
        <w:left w:val="none" w:sz="0" w:space="0" w:color="auto"/>
        <w:bottom w:val="none" w:sz="0" w:space="0" w:color="auto"/>
        <w:right w:val="none" w:sz="0" w:space="0" w:color="auto"/>
      </w:divBdr>
    </w:div>
    <w:div w:id="182599496">
      <w:bodyDiv w:val="1"/>
      <w:marLeft w:val="0"/>
      <w:marRight w:val="0"/>
      <w:marTop w:val="0"/>
      <w:marBottom w:val="0"/>
      <w:divBdr>
        <w:top w:val="none" w:sz="0" w:space="0" w:color="auto"/>
        <w:left w:val="none" w:sz="0" w:space="0" w:color="auto"/>
        <w:bottom w:val="none" w:sz="0" w:space="0" w:color="auto"/>
        <w:right w:val="none" w:sz="0" w:space="0" w:color="auto"/>
      </w:divBdr>
    </w:div>
    <w:div w:id="188645199">
      <w:bodyDiv w:val="1"/>
      <w:marLeft w:val="0"/>
      <w:marRight w:val="0"/>
      <w:marTop w:val="0"/>
      <w:marBottom w:val="0"/>
      <w:divBdr>
        <w:top w:val="none" w:sz="0" w:space="0" w:color="auto"/>
        <w:left w:val="none" w:sz="0" w:space="0" w:color="auto"/>
        <w:bottom w:val="none" w:sz="0" w:space="0" w:color="auto"/>
        <w:right w:val="none" w:sz="0" w:space="0" w:color="auto"/>
      </w:divBdr>
    </w:div>
    <w:div w:id="198705323">
      <w:bodyDiv w:val="1"/>
      <w:marLeft w:val="0"/>
      <w:marRight w:val="0"/>
      <w:marTop w:val="0"/>
      <w:marBottom w:val="0"/>
      <w:divBdr>
        <w:top w:val="none" w:sz="0" w:space="0" w:color="auto"/>
        <w:left w:val="none" w:sz="0" w:space="0" w:color="auto"/>
        <w:bottom w:val="none" w:sz="0" w:space="0" w:color="auto"/>
        <w:right w:val="none" w:sz="0" w:space="0" w:color="auto"/>
      </w:divBdr>
    </w:div>
    <w:div w:id="202406369">
      <w:bodyDiv w:val="1"/>
      <w:marLeft w:val="0"/>
      <w:marRight w:val="0"/>
      <w:marTop w:val="0"/>
      <w:marBottom w:val="0"/>
      <w:divBdr>
        <w:top w:val="none" w:sz="0" w:space="0" w:color="auto"/>
        <w:left w:val="none" w:sz="0" w:space="0" w:color="auto"/>
        <w:bottom w:val="none" w:sz="0" w:space="0" w:color="auto"/>
        <w:right w:val="none" w:sz="0" w:space="0" w:color="auto"/>
      </w:divBdr>
    </w:div>
    <w:div w:id="209920299">
      <w:bodyDiv w:val="1"/>
      <w:marLeft w:val="0"/>
      <w:marRight w:val="0"/>
      <w:marTop w:val="0"/>
      <w:marBottom w:val="0"/>
      <w:divBdr>
        <w:top w:val="none" w:sz="0" w:space="0" w:color="auto"/>
        <w:left w:val="none" w:sz="0" w:space="0" w:color="auto"/>
        <w:bottom w:val="none" w:sz="0" w:space="0" w:color="auto"/>
        <w:right w:val="none" w:sz="0" w:space="0" w:color="auto"/>
      </w:divBdr>
      <w:divsChild>
        <w:div w:id="785274843">
          <w:marLeft w:val="0"/>
          <w:marRight w:val="0"/>
          <w:marTop w:val="0"/>
          <w:marBottom w:val="0"/>
          <w:divBdr>
            <w:top w:val="none" w:sz="0" w:space="0" w:color="auto"/>
            <w:left w:val="none" w:sz="0" w:space="0" w:color="auto"/>
            <w:bottom w:val="none" w:sz="0" w:space="0" w:color="auto"/>
            <w:right w:val="none" w:sz="0" w:space="0" w:color="auto"/>
          </w:divBdr>
          <w:divsChild>
            <w:div w:id="467020137">
              <w:marLeft w:val="0"/>
              <w:marRight w:val="0"/>
              <w:marTop w:val="0"/>
              <w:marBottom w:val="0"/>
              <w:divBdr>
                <w:top w:val="none" w:sz="0" w:space="0" w:color="auto"/>
                <w:left w:val="none" w:sz="0" w:space="0" w:color="auto"/>
                <w:bottom w:val="none" w:sz="0" w:space="0" w:color="auto"/>
                <w:right w:val="none" w:sz="0" w:space="0" w:color="auto"/>
              </w:divBdr>
              <w:divsChild>
                <w:div w:id="2063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4178">
          <w:marLeft w:val="0"/>
          <w:marRight w:val="0"/>
          <w:marTop w:val="0"/>
          <w:marBottom w:val="0"/>
          <w:divBdr>
            <w:top w:val="none" w:sz="0" w:space="0" w:color="auto"/>
            <w:left w:val="none" w:sz="0" w:space="0" w:color="auto"/>
            <w:bottom w:val="none" w:sz="0" w:space="0" w:color="auto"/>
            <w:right w:val="none" w:sz="0" w:space="0" w:color="auto"/>
          </w:divBdr>
          <w:divsChild>
            <w:div w:id="2251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185">
      <w:bodyDiv w:val="1"/>
      <w:marLeft w:val="0"/>
      <w:marRight w:val="0"/>
      <w:marTop w:val="0"/>
      <w:marBottom w:val="0"/>
      <w:divBdr>
        <w:top w:val="none" w:sz="0" w:space="0" w:color="auto"/>
        <w:left w:val="none" w:sz="0" w:space="0" w:color="auto"/>
        <w:bottom w:val="none" w:sz="0" w:space="0" w:color="auto"/>
        <w:right w:val="none" w:sz="0" w:space="0" w:color="auto"/>
      </w:divBdr>
    </w:div>
    <w:div w:id="211310795">
      <w:bodyDiv w:val="1"/>
      <w:marLeft w:val="0"/>
      <w:marRight w:val="0"/>
      <w:marTop w:val="0"/>
      <w:marBottom w:val="0"/>
      <w:divBdr>
        <w:top w:val="none" w:sz="0" w:space="0" w:color="auto"/>
        <w:left w:val="none" w:sz="0" w:space="0" w:color="auto"/>
        <w:bottom w:val="none" w:sz="0" w:space="0" w:color="auto"/>
        <w:right w:val="none" w:sz="0" w:space="0" w:color="auto"/>
      </w:divBdr>
    </w:div>
    <w:div w:id="218132439">
      <w:bodyDiv w:val="1"/>
      <w:marLeft w:val="0"/>
      <w:marRight w:val="0"/>
      <w:marTop w:val="0"/>
      <w:marBottom w:val="0"/>
      <w:divBdr>
        <w:top w:val="none" w:sz="0" w:space="0" w:color="auto"/>
        <w:left w:val="none" w:sz="0" w:space="0" w:color="auto"/>
        <w:bottom w:val="none" w:sz="0" w:space="0" w:color="auto"/>
        <w:right w:val="none" w:sz="0" w:space="0" w:color="auto"/>
      </w:divBdr>
    </w:div>
    <w:div w:id="220795626">
      <w:bodyDiv w:val="1"/>
      <w:marLeft w:val="0"/>
      <w:marRight w:val="0"/>
      <w:marTop w:val="0"/>
      <w:marBottom w:val="0"/>
      <w:divBdr>
        <w:top w:val="none" w:sz="0" w:space="0" w:color="auto"/>
        <w:left w:val="none" w:sz="0" w:space="0" w:color="auto"/>
        <w:bottom w:val="none" w:sz="0" w:space="0" w:color="auto"/>
        <w:right w:val="none" w:sz="0" w:space="0" w:color="auto"/>
      </w:divBdr>
    </w:div>
    <w:div w:id="235629729">
      <w:bodyDiv w:val="1"/>
      <w:marLeft w:val="0"/>
      <w:marRight w:val="0"/>
      <w:marTop w:val="0"/>
      <w:marBottom w:val="0"/>
      <w:divBdr>
        <w:top w:val="none" w:sz="0" w:space="0" w:color="auto"/>
        <w:left w:val="none" w:sz="0" w:space="0" w:color="auto"/>
        <w:bottom w:val="none" w:sz="0" w:space="0" w:color="auto"/>
        <w:right w:val="none" w:sz="0" w:space="0" w:color="auto"/>
      </w:divBdr>
      <w:divsChild>
        <w:div w:id="1884244814">
          <w:marLeft w:val="0"/>
          <w:marRight w:val="0"/>
          <w:marTop w:val="0"/>
          <w:marBottom w:val="0"/>
          <w:divBdr>
            <w:top w:val="none" w:sz="0" w:space="0" w:color="auto"/>
            <w:left w:val="none" w:sz="0" w:space="0" w:color="auto"/>
            <w:bottom w:val="none" w:sz="0" w:space="0" w:color="auto"/>
            <w:right w:val="none" w:sz="0" w:space="0" w:color="auto"/>
          </w:divBdr>
          <w:divsChild>
            <w:div w:id="688608358">
              <w:marLeft w:val="0"/>
              <w:marRight w:val="0"/>
              <w:marTop w:val="0"/>
              <w:marBottom w:val="0"/>
              <w:divBdr>
                <w:top w:val="none" w:sz="0" w:space="0" w:color="auto"/>
                <w:left w:val="none" w:sz="0" w:space="0" w:color="auto"/>
                <w:bottom w:val="none" w:sz="0" w:space="0" w:color="auto"/>
                <w:right w:val="none" w:sz="0" w:space="0" w:color="auto"/>
              </w:divBdr>
              <w:divsChild>
                <w:div w:id="14168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771">
          <w:marLeft w:val="0"/>
          <w:marRight w:val="0"/>
          <w:marTop w:val="0"/>
          <w:marBottom w:val="0"/>
          <w:divBdr>
            <w:top w:val="none" w:sz="0" w:space="0" w:color="auto"/>
            <w:left w:val="none" w:sz="0" w:space="0" w:color="auto"/>
            <w:bottom w:val="none" w:sz="0" w:space="0" w:color="auto"/>
            <w:right w:val="none" w:sz="0" w:space="0" w:color="auto"/>
          </w:divBdr>
          <w:divsChild>
            <w:div w:id="3532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8424">
      <w:bodyDiv w:val="1"/>
      <w:marLeft w:val="0"/>
      <w:marRight w:val="0"/>
      <w:marTop w:val="0"/>
      <w:marBottom w:val="0"/>
      <w:divBdr>
        <w:top w:val="none" w:sz="0" w:space="0" w:color="auto"/>
        <w:left w:val="none" w:sz="0" w:space="0" w:color="auto"/>
        <w:bottom w:val="none" w:sz="0" w:space="0" w:color="auto"/>
        <w:right w:val="none" w:sz="0" w:space="0" w:color="auto"/>
      </w:divBdr>
    </w:div>
    <w:div w:id="256062298">
      <w:bodyDiv w:val="1"/>
      <w:marLeft w:val="0"/>
      <w:marRight w:val="0"/>
      <w:marTop w:val="0"/>
      <w:marBottom w:val="0"/>
      <w:divBdr>
        <w:top w:val="none" w:sz="0" w:space="0" w:color="auto"/>
        <w:left w:val="none" w:sz="0" w:space="0" w:color="auto"/>
        <w:bottom w:val="none" w:sz="0" w:space="0" w:color="auto"/>
        <w:right w:val="none" w:sz="0" w:space="0" w:color="auto"/>
      </w:divBdr>
    </w:div>
    <w:div w:id="265045885">
      <w:bodyDiv w:val="1"/>
      <w:marLeft w:val="0"/>
      <w:marRight w:val="0"/>
      <w:marTop w:val="0"/>
      <w:marBottom w:val="0"/>
      <w:divBdr>
        <w:top w:val="none" w:sz="0" w:space="0" w:color="auto"/>
        <w:left w:val="none" w:sz="0" w:space="0" w:color="auto"/>
        <w:bottom w:val="none" w:sz="0" w:space="0" w:color="auto"/>
        <w:right w:val="none" w:sz="0" w:space="0" w:color="auto"/>
      </w:divBdr>
      <w:divsChild>
        <w:div w:id="549614515">
          <w:marLeft w:val="0"/>
          <w:marRight w:val="0"/>
          <w:marTop w:val="0"/>
          <w:marBottom w:val="0"/>
          <w:divBdr>
            <w:top w:val="none" w:sz="0" w:space="0" w:color="auto"/>
            <w:left w:val="none" w:sz="0" w:space="0" w:color="auto"/>
            <w:bottom w:val="none" w:sz="0" w:space="0" w:color="auto"/>
            <w:right w:val="none" w:sz="0" w:space="0" w:color="auto"/>
          </w:divBdr>
          <w:divsChild>
            <w:div w:id="530581192">
              <w:marLeft w:val="0"/>
              <w:marRight w:val="0"/>
              <w:marTop w:val="0"/>
              <w:marBottom w:val="0"/>
              <w:divBdr>
                <w:top w:val="none" w:sz="0" w:space="0" w:color="auto"/>
                <w:left w:val="none" w:sz="0" w:space="0" w:color="auto"/>
                <w:bottom w:val="none" w:sz="0" w:space="0" w:color="auto"/>
                <w:right w:val="none" w:sz="0" w:space="0" w:color="auto"/>
              </w:divBdr>
            </w:div>
          </w:divsChild>
        </w:div>
        <w:div w:id="297302689">
          <w:marLeft w:val="0"/>
          <w:marRight w:val="0"/>
          <w:marTop w:val="0"/>
          <w:marBottom w:val="0"/>
          <w:divBdr>
            <w:top w:val="none" w:sz="0" w:space="0" w:color="auto"/>
            <w:left w:val="none" w:sz="0" w:space="0" w:color="auto"/>
            <w:bottom w:val="none" w:sz="0" w:space="0" w:color="auto"/>
            <w:right w:val="none" w:sz="0" w:space="0" w:color="auto"/>
          </w:divBdr>
          <w:divsChild>
            <w:div w:id="1206142307">
              <w:marLeft w:val="0"/>
              <w:marRight w:val="0"/>
              <w:marTop w:val="0"/>
              <w:marBottom w:val="0"/>
              <w:divBdr>
                <w:top w:val="none" w:sz="0" w:space="0" w:color="auto"/>
                <w:left w:val="none" w:sz="0" w:space="0" w:color="auto"/>
                <w:bottom w:val="none" w:sz="0" w:space="0" w:color="auto"/>
                <w:right w:val="none" w:sz="0" w:space="0" w:color="auto"/>
              </w:divBdr>
              <w:divsChild>
                <w:div w:id="91686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0168">
      <w:bodyDiv w:val="1"/>
      <w:marLeft w:val="0"/>
      <w:marRight w:val="0"/>
      <w:marTop w:val="0"/>
      <w:marBottom w:val="0"/>
      <w:divBdr>
        <w:top w:val="none" w:sz="0" w:space="0" w:color="auto"/>
        <w:left w:val="none" w:sz="0" w:space="0" w:color="auto"/>
        <w:bottom w:val="none" w:sz="0" w:space="0" w:color="auto"/>
        <w:right w:val="none" w:sz="0" w:space="0" w:color="auto"/>
      </w:divBdr>
    </w:div>
    <w:div w:id="325524715">
      <w:bodyDiv w:val="1"/>
      <w:marLeft w:val="0"/>
      <w:marRight w:val="0"/>
      <w:marTop w:val="0"/>
      <w:marBottom w:val="0"/>
      <w:divBdr>
        <w:top w:val="none" w:sz="0" w:space="0" w:color="auto"/>
        <w:left w:val="none" w:sz="0" w:space="0" w:color="auto"/>
        <w:bottom w:val="none" w:sz="0" w:space="0" w:color="auto"/>
        <w:right w:val="none" w:sz="0" w:space="0" w:color="auto"/>
      </w:divBdr>
    </w:div>
    <w:div w:id="340812827">
      <w:bodyDiv w:val="1"/>
      <w:marLeft w:val="0"/>
      <w:marRight w:val="0"/>
      <w:marTop w:val="0"/>
      <w:marBottom w:val="0"/>
      <w:divBdr>
        <w:top w:val="none" w:sz="0" w:space="0" w:color="auto"/>
        <w:left w:val="none" w:sz="0" w:space="0" w:color="auto"/>
        <w:bottom w:val="none" w:sz="0" w:space="0" w:color="auto"/>
        <w:right w:val="none" w:sz="0" w:space="0" w:color="auto"/>
      </w:divBdr>
    </w:div>
    <w:div w:id="341705289">
      <w:bodyDiv w:val="1"/>
      <w:marLeft w:val="0"/>
      <w:marRight w:val="0"/>
      <w:marTop w:val="0"/>
      <w:marBottom w:val="0"/>
      <w:divBdr>
        <w:top w:val="none" w:sz="0" w:space="0" w:color="auto"/>
        <w:left w:val="none" w:sz="0" w:space="0" w:color="auto"/>
        <w:bottom w:val="none" w:sz="0" w:space="0" w:color="auto"/>
        <w:right w:val="none" w:sz="0" w:space="0" w:color="auto"/>
      </w:divBdr>
      <w:divsChild>
        <w:div w:id="1393233701">
          <w:marLeft w:val="0"/>
          <w:marRight w:val="0"/>
          <w:marTop w:val="0"/>
          <w:marBottom w:val="0"/>
          <w:divBdr>
            <w:top w:val="none" w:sz="0" w:space="0" w:color="auto"/>
            <w:left w:val="none" w:sz="0" w:space="0" w:color="auto"/>
            <w:bottom w:val="none" w:sz="0" w:space="0" w:color="auto"/>
            <w:right w:val="none" w:sz="0" w:space="0" w:color="auto"/>
          </w:divBdr>
          <w:divsChild>
            <w:div w:id="446895965">
              <w:marLeft w:val="0"/>
              <w:marRight w:val="0"/>
              <w:marTop w:val="0"/>
              <w:marBottom w:val="0"/>
              <w:divBdr>
                <w:top w:val="none" w:sz="0" w:space="0" w:color="auto"/>
                <w:left w:val="none" w:sz="0" w:space="0" w:color="auto"/>
                <w:bottom w:val="none" w:sz="0" w:space="0" w:color="auto"/>
                <w:right w:val="none" w:sz="0" w:space="0" w:color="auto"/>
              </w:divBdr>
            </w:div>
          </w:divsChild>
        </w:div>
        <w:div w:id="2078044755">
          <w:marLeft w:val="0"/>
          <w:marRight w:val="0"/>
          <w:marTop w:val="0"/>
          <w:marBottom w:val="0"/>
          <w:divBdr>
            <w:top w:val="none" w:sz="0" w:space="0" w:color="auto"/>
            <w:left w:val="none" w:sz="0" w:space="0" w:color="auto"/>
            <w:bottom w:val="none" w:sz="0" w:space="0" w:color="auto"/>
            <w:right w:val="none" w:sz="0" w:space="0" w:color="auto"/>
          </w:divBdr>
          <w:divsChild>
            <w:div w:id="119805523">
              <w:marLeft w:val="0"/>
              <w:marRight w:val="0"/>
              <w:marTop w:val="0"/>
              <w:marBottom w:val="0"/>
              <w:divBdr>
                <w:top w:val="none" w:sz="0" w:space="0" w:color="auto"/>
                <w:left w:val="none" w:sz="0" w:space="0" w:color="auto"/>
                <w:bottom w:val="none" w:sz="0" w:space="0" w:color="auto"/>
                <w:right w:val="none" w:sz="0" w:space="0" w:color="auto"/>
              </w:divBdr>
              <w:divsChild>
                <w:div w:id="2618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22200">
      <w:bodyDiv w:val="1"/>
      <w:marLeft w:val="0"/>
      <w:marRight w:val="0"/>
      <w:marTop w:val="0"/>
      <w:marBottom w:val="0"/>
      <w:divBdr>
        <w:top w:val="none" w:sz="0" w:space="0" w:color="auto"/>
        <w:left w:val="none" w:sz="0" w:space="0" w:color="auto"/>
        <w:bottom w:val="none" w:sz="0" w:space="0" w:color="auto"/>
        <w:right w:val="none" w:sz="0" w:space="0" w:color="auto"/>
      </w:divBdr>
    </w:div>
    <w:div w:id="351687265">
      <w:bodyDiv w:val="1"/>
      <w:marLeft w:val="0"/>
      <w:marRight w:val="0"/>
      <w:marTop w:val="0"/>
      <w:marBottom w:val="0"/>
      <w:divBdr>
        <w:top w:val="none" w:sz="0" w:space="0" w:color="auto"/>
        <w:left w:val="none" w:sz="0" w:space="0" w:color="auto"/>
        <w:bottom w:val="none" w:sz="0" w:space="0" w:color="auto"/>
        <w:right w:val="none" w:sz="0" w:space="0" w:color="auto"/>
      </w:divBdr>
    </w:div>
    <w:div w:id="375659930">
      <w:bodyDiv w:val="1"/>
      <w:marLeft w:val="0"/>
      <w:marRight w:val="0"/>
      <w:marTop w:val="0"/>
      <w:marBottom w:val="0"/>
      <w:divBdr>
        <w:top w:val="none" w:sz="0" w:space="0" w:color="auto"/>
        <w:left w:val="none" w:sz="0" w:space="0" w:color="auto"/>
        <w:bottom w:val="none" w:sz="0" w:space="0" w:color="auto"/>
        <w:right w:val="none" w:sz="0" w:space="0" w:color="auto"/>
      </w:divBdr>
      <w:divsChild>
        <w:div w:id="2044942883">
          <w:marLeft w:val="0"/>
          <w:marRight w:val="0"/>
          <w:marTop w:val="0"/>
          <w:marBottom w:val="0"/>
          <w:divBdr>
            <w:top w:val="none" w:sz="0" w:space="0" w:color="auto"/>
            <w:left w:val="none" w:sz="0" w:space="0" w:color="auto"/>
            <w:bottom w:val="none" w:sz="0" w:space="0" w:color="auto"/>
            <w:right w:val="none" w:sz="0" w:space="0" w:color="auto"/>
          </w:divBdr>
          <w:divsChild>
            <w:div w:id="819035078">
              <w:marLeft w:val="0"/>
              <w:marRight w:val="0"/>
              <w:marTop w:val="0"/>
              <w:marBottom w:val="0"/>
              <w:divBdr>
                <w:top w:val="none" w:sz="0" w:space="0" w:color="auto"/>
                <w:left w:val="none" w:sz="0" w:space="0" w:color="auto"/>
                <w:bottom w:val="none" w:sz="0" w:space="0" w:color="auto"/>
                <w:right w:val="none" w:sz="0" w:space="0" w:color="auto"/>
              </w:divBdr>
              <w:divsChild>
                <w:div w:id="18575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20825">
          <w:marLeft w:val="0"/>
          <w:marRight w:val="0"/>
          <w:marTop w:val="0"/>
          <w:marBottom w:val="0"/>
          <w:divBdr>
            <w:top w:val="none" w:sz="0" w:space="0" w:color="auto"/>
            <w:left w:val="none" w:sz="0" w:space="0" w:color="auto"/>
            <w:bottom w:val="none" w:sz="0" w:space="0" w:color="auto"/>
            <w:right w:val="none" w:sz="0" w:space="0" w:color="auto"/>
          </w:divBdr>
        </w:div>
      </w:divsChild>
    </w:div>
    <w:div w:id="375858545">
      <w:bodyDiv w:val="1"/>
      <w:marLeft w:val="0"/>
      <w:marRight w:val="0"/>
      <w:marTop w:val="0"/>
      <w:marBottom w:val="0"/>
      <w:divBdr>
        <w:top w:val="none" w:sz="0" w:space="0" w:color="auto"/>
        <w:left w:val="none" w:sz="0" w:space="0" w:color="auto"/>
        <w:bottom w:val="none" w:sz="0" w:space="0" w:color="auto"/>
        <w:right w:val="none" w:sz="0" w:space="0" w:color="auto"/>
      </w:divBdr>
    </w:div>
    <w:div w:id="381707930">
      <w:bodyDiv w:val="1"/>
      <w:marLeft w:val="0"/>
      <w:marRight w:val="0"/>
      <w:marTop w:val="0"/>
      <w:marBottom w:val="0"/>
      <w:divBdr>
        <w:top w:val="none" w:sz="0" w:space="0" w:color="auto"/>
        <w:left w:val="none" w:sz="0" w:space="0" w:color="auto"/>
        <w:bottom w:val="none" w:sz="0" w:space="0" w:color="auto"/>
        <w:right w:val="none" w:sz="0" w:space="0" w:color="auto"/>
      </w:divBdr>
    </w:div>
    <w:div w:id="383331723">
      <w:bodyDiv w:val="1"/>
      <w:marLeft w:val="0"/>
      <w:marRight w:val="0"/>
      <w:marTop w:val="0"/>
      <w:marBottom w:val="0"/>
      <w:divBdr>
        <w:top w:val="none" w:sz="0" w:space="0" w:color="auto"/>
        <w:left w:val="none" w:sz="0" w:space="0" w:color="auto"/>
        <w:bottom w:val="none" w:sz="0" w:space="0" w:color="auto"/>
        <w:right w:val="none" w:sz="0" w:space="0" w:color="auto"/>
      </w:divBdr>
      <w:divsChild>
        <w:div w:id="1382287799">
          <w:marLeft w:val="0"/>
          <w:marRight w:val="0"/>
          <w:marTop w:val="0"/>
          <w:marBottom w:val="0"/>
          <w:divBdr>
            <w:top w:val="none" w:sz="0" w:space="0" w:color="auto"/>
            <w:left w:val="none" w:sz="0" w:space="0" w:color="auto"/>
            <w:bottom w:val="none" w:sz="0" w:space="0" w:color="auto"/>
            <w:right w:val="none" w:sz="0" w:space="0" w:color="auto"/>
          </w:divBdr>
          <w:divsChild>
            <w:div w:id="1130444085">
              <w:marLeft w:val="0"/>
              <w:marRight w:val="0"/>
              <w:marTop w:val="0"/>
              <w:marBottom w:val="0"/>
              <w:divBdr>
                <w:top w:val="none" w:sz="0" w:space="0" w:color="auto"/>
                <w:left w:val="none" w:sz="0" w:space="0" w:color="auto"/>
                <w:bottom w:val="none" w:sz="0" w:space="0" w:color="auto"/>
                <w:right w:val="none" w:sz="0" w:space="0" w:color="auto"/>
              </w:divBdr>
              <w:divsChild>
                <w:div w:id="16824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276">
          <w:marLeft w:val="0"/>
          <w:marRight w:val="0"/>
          <w:marTop w:val="0"/>
          <w:marBottom w:val="0"/>
          <w:divBdr>
            <w:top w:val="none" w:sz="0" w:space="0" w:color="auto"/>
            <w:left w:val="none" w:sz="0" w:space="0" w:color="auto"/>
            <w:bottom w:val="none" w:sz="0" w:space="0" w:color="auto"/>
            <w:right w:val="none" w:sz="0" w:space="0" w:color="auto"/>
          </w:divBdr>
          <w:divsChild>
            <w:div w:id="7544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2755">
      <w:bodyDiv w:val="1"/>
      <w:marLeft w:val="0"/>
      <w:marRight w:val="0"/>
      <w:marTop w:val="0"/>
      <w:marBottom w:val="0"/>
      <w:divBdr>
        <w:top w:val="none" w:sz="0" w:space="0" w:color="auto"/>
        <w:left w:val="none" w:sz="0" w:space="0" w:color="auto"/>
        <w:bottom w:val="none" w:sz="0" w:space="0" w:color="auto"/>
        <w:right w:val="none" w:sz="0" w:space="0" w:color="auto"/>
      </w:divBdr>
      <w:divsChild>
        <w:div w:id="1059791446">
          <w:marLeft w:val="0"/>
          <w:marRight w:val="0"/>
          <w:marTop w:val="0"/>
          <w:marBottom w:val="0"/>
          <w:divBdr>
            <w:top w:val="none" w:sz="0" w:space="0" w:color="auto"/>
            <w:left w:val="none" w:sz="0" w:space="0" w:color="auto"/>
            <w:bottom w:val="none" w:sz="0" w:space="0" w:color="auto"/>
            <w:right w:val="none" w:sz="0" w:space="0" w:color="auto"/>
          </w:divBdr>
        </w:div>
      </w:divsChild>
    </w:div>
    <w:div w:id="410735688">
      <w:bodyDiv w:val="1"/>
      <w:marLeft w:val="0"/>
      <w:marRight w:val="0"/>
      <w:marTop w:val="0"/>
      <w:marBottom w:val="0"/>
      <w:divBdr>
        <w:top w:val="none" w:sz="0" w:space="0" w:color="auto"/>
        <w:left w:val="none" w:sz="0" w:space="0" w:color="auto"/>
        <w:bottom w:val="none" w:sz="0" w:space="0" w:color="auto"/>
        <w:right w:val="none" w:sz="0" w:space="0" w:color="auto"/>
      </w:divBdr>
    </w:div>
    <w:div w:id="424814016">
      <w:bodyDiv w:val="1"/>
      <w:marLeft w:val="0"/>
      <w:marRight w:val="0"/>
      <w:marTop w:val="0"/>
      <w:marBottom w:val="0"/>
      <w:divBdr>
        <w:top w:val="none" w:sz="0" w:space="0" w:color="auto"/>
        <w:left w:val="none" w:sz="0" w:space="0" w:color="auto"/>
        <w:bottom w:val="none" w:sz="0" w:space="0" w:color="auto"/>
        <w:right w:val="none" w:sz="0" w:space="0" w:color="auto"/>
      </w:divBdr>
    </w:div>
    <w:div w:id="426922817">
      <w:bodyDiv w:val="1"/>
      <w:marLeft w:val="0"/>
      <w:marRight w:val="0"/>
      <w:marTop w:val="0"/>
      <w:marBottom w:val="0"/>
      <w:divBdr>
        <w:top w:val="none" w:sz="0" w:space="0" w:color="auto"/>
        <w:left w:val="none" w:sz="0" w:space="0" w:color="auto"/>
        <w:bottom w:val="none" w:sz="0" w:space="0" w:color="auto"/>
        <w:right w:val="none" w:sz="0" w:space="0" w:color="auto"/>
      </w:divBdr>
    </w:div>
    <w:div w:id="430862035">
      <w:bodyDiv w:val="1"/>
      <w:marLeft w:val="0"/>
      <w:marRight w:val="0"/>
      <w:marTop w:val="0"/>
      <w:marBottom w:val="0"/>
      <w:divBdr>
        <w:top w:val="none" w:sz="0" w:space="0" w:color="auto"/>
        <w:left w:val="none" w:sz="0" w:space="0" w:color="auto"/>
        <w:bottom w:val="none" w:sz="0" w:space="0" w:color="auto"/>
        <w:right w:val="none" w:sz="0" w:space="0" w:color="auto"/>
      </w:divBdr>
    </w:div>
    <w:div w:id="436608494">
      <w:bodyDiv w:val="1"/>
      <w:marLeft w:val="0"/>
      <w:marRight w:val="0"/>
      <w:marTop w:val="0"/>
      <w:marBottom w:val="0"/>
      <w:divBdr>
        <w:top w:val="none" w:sz="0" w:space="0" w:color="auto"/>
        <w:left w:val="none" w:sz="0" w:space="0" w:color="auto"/>
        <w:bottom w:val="none" w:sz="0" w:space="0" w:color="auto"/>
        <w:right w:val="none" w:sz="0" w:space="0" w:color="auto"/>
      </w:divBdr>
    </w:div>
    <w:div w:id="447433552">
      <w:bodyDiv w:val="1"/>
      <w:marLeft w:val="0"/>
      <w:marRight w:val="0"/>
      <w:marTop w:val="0"/>
      <w:marBottom w:val="0"/>
      <w:divBdr>
        <w:top w:val="none" w:sz="0" w:space="0" w:color="auto"/>
        <w:left w:val="none" w:sz="0" w:space="0" w:color="auto"/>
        <w:bottom w:val="none" w:sz="0" w:space="0" w:color="auto"/>
        <w:right w:val="none" w:sz="0" w:space="0" w:color="auto"/>
      </w:divBdr>
    </w:div>
    <w:div w:id="452527301">
      <w:bodyDiv w:val="1"/>
      <w:marLeft w:val="0"/>
      <w:marRight w:val="0"/>
      <w:marTop w:val="0"/>
      <w:marBottom w:val="0"/>
      <w:divBdr>
        <w:top w:val="none" w:sz="0" w:space="0" w:color="auto"/>
        <w:left w:val="none" w:sz="0" w:space="0" w:color="auto"/>
        <w:bottom w:val="none" w:sz="0" w:space="0" w:color="auto"/>
        <w:right w:val="none" w:sz="0" w:space="0" w:color="auto"/>
      </w:divBdr>
    </w:div>
    <w:div w:id="457065097">
      <w:bodyDiv w:val="1"/>
      <w:marLeft w:val="0"/>
      <w:marRight w:val="0"/>
      <w:marTop w:val="0"/>
      <w:marBottom w:val="0"/>
      <w:divBdr>
        <w:top w:val="none" w:sz="0" w:space="0" w:color="auto"/>
        <w:left w:val="none" w:sz="0" w:space="0" w:color="auto"/>
        <w:bottom w:val="none" w:sz="0" w:space="0" w:color="auto"/>
        <w:right w:val="none" w:sz="0" w:space="0" w:color="auto"/>
      </w:divBdr>
      <w:divsChild>
        <w:div w:id="1513910386">
          <w:marLeft w:val="0"/>
          <w:marRight w:val="0"/>
          <w:marTop w:val="0"/>
          <w:marBottom w:val="0"/>
          <w:divBdr>
            <w:top w:val="none" w:sz="0" w:space="0" w:color="auto"/>
            <w:left w:val="none" w:sz="0" w:space="0" w:color="auto"/>
            <w:bottom w:val="none" w:sz="0" w:space="0" w:color="auto"/>
            <w:right w:val="none" w:sz="0" w:space="0" w:color="auto"/>
          </w:divBdr>
          <w:divsChild>
            <w:div w:id="199560469">
              <w:marLeft w:val="0"/>
              <w:marRight w:val="0"/>
              <w:marTop w:val="0"/>
              <w:marBottom w:val="0"/>
              <w:divBdr>
                <w:top w:val="none" w:sz="0" w:space="0" w:color="auto"/>
                <w:left w:val="none" w:sz="0" w:space="0" w:color="auto"/>
                <w:bottom w:val="none" w:sz="0" w:space="0" w:color="auto"/>
                <w:right w:val="none" w:sz="0" w:space="0" w:color="auto"/>
              </w:divBdr>
              <w:divsChild>
                <w:div w:id="20036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1407">
          <w:marLeft w:val="0"/>
          <w:marRight w:val="0"/>
          <w:marTop w:val="0"/>
          <w:marBottom w:val="0"/>
          <w:divBdr>
            <w:top w:val="none" w:sz="0" w:space="0" w:color="auto"/>
            <w:left w:val="none" w:sz="0" w:space="0" w:color="auto"/>
            <w:bottom w:val="none" w:sz="0" w:space="0" w:color="auto"/>
            <w:right w:val="none" w:sz="0" w:space="0" w:color="auto"/>
          </w:divBdr>
        </w:div>
      </w:divsChild>
    </w:div>
    <w:div w:id="470249495">
      <w:bodyDiv w:val="1"/>
      <w:marLeft w:val="0"/>
      <w:marRight w:val="0"/>
      <w:marTop w:val="0"/>
      <w:marBottom w:val="0"/>
      <w:divBdr>
        <w:top w:val="none" w:sz="0" w:space="0" w:color="auto"/>
        <w:left w:val="none" w:sz="0" w:space="0" w:color="auto"/>
        <w:bottom w:val="none" w:sz="0" w:space="0" w:color="auto"/>
        <w:right w:val="none" w:sz="0" w:space="0" w:color="auto"/>
      </w:divBdr>
    </w:div>
    <w:div w:id="500236866">
      <w:bodyDiv w:val="1"/>
      <w:marLeft w:val="0"/>
      <w:marRight w:val="0"/>
      <w:marTop w:val="0"/>
      <w:marBottom w:val="0"/>
      <w:divBdr>
        <w:top w:val="none" w:sz="0" w:space="0" w:color="auto"/>
        <w:left w:val="none" w:sz="0" w:space="0" w:color="auto"/>
        <w:bottom w:val="none" w:sz="0" w:space="0" w:color="auto"/>
        <w:right w:val="none" w:sz="0" w:space="0" w:color="auto"/>
      </w:divBdr>
      <w:divsChild>
        <w:div w:id="884608233">
          <w:marLeft w:val="0"/>
          <w:marRight w:val="0"/>
          <w:marTop w:val="0"/>
          <w:marBottom w:val="0"/>
          <w:divBdr>
            <w:top w:val="none" w:sz="0" w:space="0" w:color="auto"/>
            <w:left w:val="none" w:sz="0" w:space="0" w:color="auto"/>
            <w:bottom w:val="none" w:sz="0" w:space="0" w:color="auto"/>
            <w:right w:val="none" w:sz="0" w:space="0" w:color="auto"/>
          </w:divBdr>
          <w:divsChild>
            <w:div w:id="1843230833">
              <w:marLeft w:val="0"/>
              <w:marRight w:val="0"/>
              <w:marTop w:val="0"/>
              <w:marBottom w:val="0"/>
              <w:divBdr>
                <w:top w:val="none" w:sz="0" w:space="0" w:color="auto"/>
                <w:left w:val="none" w:sz="0" w:space="0" w:color="auto"/>
                <w:bottom w:val="none" w:sz="0" w:space="0" w:color="auto"/>
                <w:right w:val="none" w:sz="0" w:space="0" w:color="auto"/>
              </w:divBdr>
              <w:divsChild>
                <w:div w:id="325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0302">
          <w:marLeft w:val="0"/>
          <w:marRight w:val="0"/>
          <w:marTop w:val="0"/>
          <w:marBottom w:val="0"/>
          <w:divBdr>
            <w:top w:val="none" w:sz="0" w:space="0" w:color="auto"/>
            <w:left w:val="none" w:sz="0" w:space="0" w:color="auto"/>
            <w:bottom w:val="none" w:sz="0" w:space="0" w:color="auto"/>
            <w:right w:val="none" w:sz="0" w:space="0" w:color="auto"/>
          </w:divBdr>
          <w:divsChild>
            <w:div w:id="1146699234">
              <w:marLeft w:val="0"/>
              <w:marRight w:val="0"/>
              <w:marTop w:val="0"/>
              <w:marBottom w:val="0"/>
              <w:divBdr>
                <w:top w:val="none" w:sz="0" w:space="0" w:color="auto"/>
                <w:left w:val="none" w:sz="0" w:space="0" w:color="auto"/>
                <w:bottom w:val="none" w:sz="0" w:space="0" w:color="auto"/>
                <w:right w:val="none" w:sz="0" w:space="0" w:color="auto"/>
              </w:divBdr>
            </w:div>
            <w:div w:id="1669598172">
              <w:marLeft w:val="0"/>
              <w:marRight w:val="0"/>
              <w:marTop w:val="0"/>
              <w:marBottom w:val="0"/>
              <w:divBdr>
                <w:top w:val="none" w:sz="0" w:space="0" w:color="auto"/>
                <w:left w:val="none" w:sz="0" w:space="0" w:color="auto"/>
                <w:bottom w:val="none" w:sz="0" w:space="0" w:color="auto"/>
                <w:right w:val="none" w:sz="0" w:space="0" w:color="auto"/>
              </w:divBdr>
              <w:divsChild>
                <w:div w:id="7585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8055">
          <w:marLeft w:val="0"/>
          <w:marRight w:val="0"/>
          <w:marTop w:val="0"/>
          <w:marBottom w:val="0"/>
          <w:divBdr>
            <w:top w:val="none" w:sz="0" w:space="0" w:color="auto"/>
            <w:left w:val="none" w:sz="0" w:space="0" w:color="auto"/>
            <w:bottom w:val="none" w:sz="0" w:space="0" w:color="auto"/>
            <w:right w:val="none" w:sz="0" w:space="0" w:color="auto"/>
          </w:divBdr>
          <w:divsChild>
            <w:div w:id="1713119187">
              <w:marLeft w:val="0"/>
              <w:marRight w:val="0"/>
              <w:marTop w:val="0"/>
              <w:marBottom w:val="0"/>
              <w:divBdr>
                <w:top w:val="none" w:sz="0" w:space="0" w:color="auto"/>
                <w:left w:val="none" w:sz="0" w:space="0" w:color="auto"/>
                <w:bottom w:val="none" w:sz="0" w:space="0" w:color="auto"/>
                <w:right w:val="none" w:sz="0" w:space="0" w:color="auto"/>
              </w:divBdr>
            </w:div>
            <w:div w:id="362095162">
              <w:marLeft w:val="0"/>
              <w:marRight w:val="0"/>
              <w:marTop w:val="0"/>
              <w:marBottom w:val="0"/>
              <w:divBdr>
                <w:top w:val="none" w:sz="0" w:space="0" w:color="auto"/>
                <w:left w:val="none" w:sz="0" w:space="0" w:color="auto"/>
                <w:bottom w:val="none" w:sz="0" w:space="0" w:color="auto"/>
                <w:right w:val="none" w:sz="0" w:space="0" w:color="auto"/>
              </w:divBdr>
              <w:divsChild>
                <w:div w:id="18854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03930">
      <w:bodyDiv w:val="1"/>
      <w:marLeft w:val="0"/>
      <w:marRight w:val="0"/>
      <w:marTop w:val="0"/>
      <w:marBottom w:val="0"/>
      <w:divBdr>
        <w:top w:val="none" w:sz="0" w:space="0" w:color="auto"/>
        <w:left w:val="none" w:sz="0" w:space="0" w:color="auto"/>
        <w:bottom w:val="none" w:sz="0" w:space="0" w:color="auto"/>
        <w:right w:val="none" w:sz="0" w:space="0" w:color="auto"/>
      </w:divBdr>
    </w:div>
    <w:div w:id="515726824">
      <w:bodyDiv w:val="1"/>
      <w:marLeft w:val="0"/>
      <w:marRight w:val="0"/>
      <w:marTop w:val="0"/>
      <w:marBottom w:val="0"/>
      <w:divBdr>
        <w:top w:val="none" w:sz="0" w:space="0" w:color="auto"/>
        <w:left w:val="none" w:sz="0" w:space="0" w:color="auto"/>
        <w:bottom w:val="none" w:sz="0" w:space="0" w:color="auto"/>
        <w:right w:val="none" w:sz="0" w:space="0" w:color="auto"/>
      </w:divBdr>
    </w:div>
    <w:div w:id="523859717">
      <w:bodyDiv w:val="1"/>
      <w:marLeft w:val="0"/>
      <w:marRight w:val="0"/>
      <w:marTop w:val="0"/>
      <w:marBottom w:val="0"/>
      <w:divBdr>
        <w:top w:val="none" w:sz="0" w:space="0" w:color="auto"/>
        <w:left w:val="none" w:sz="0" w:space="0" w:color="auto"/>
        <w:bottom w:val="none" w:sz="0" w:space="0" w:color="auto"/>
        <w:right w:val="none" w:sz="0" w:space="0" w:color="auto"/>
      </w:divBdr>
    </w:div>
    <w:div w:id="530842674">
      <w:bodyDiv w:val="1"/>
      <w:marLeft w:val="0"/>
      <w:marRight w:val="0"/>
      <w:marTop w:val="0"/>
      <w:marBottom w:val="0"/>
      <w:divBdr>
        <w:top w:val="none" w:sz="0" w:space="0" w:color="auto"/>
        <w:left w:val="none" w:sz="0" w:space="0" w:color="auto"/>
        <w:bottom w:val="none" w:sz="0" w:space="0" w:color="auto"/>
        <w:right w:val="none" w:sz="0" w:space="0" w:color="auto"/>
      </w:divBdr>
    </w:div>
    <w:div w:id="538443839">
      <w:bodyDiv w:val="1"/>
      <w:marLeft w:val="0"/>
      <w:marRight w:val="0"/>
      <w:marTop w:val="0"/>
      <w:marBottom w:val="0"/>
      <w:divBdr>
        <w:top w:val="none" w:sz="0" w:space="0" w:color="auto"/>
        <w:left w:val="none" w:sz="0" w:space="0" w:color="auto"/>
        <w:bottom w:val="none" w:sz="0" w:space="0" w:color="auto"/>
        <w:right w:val="none" w:sz="0" w:space="0" w:color="auto"/>
      </w:divBdr>
    </w:div>
    <w:div w:id="544875657">
      <w:bodyDiv w:val="1"/>
      <w:marLeft w:val="0"/>
      <w:marRight w:val="0"/>
      <w:marTop w:val="0"/>
      <w:marBottom w:val="0"/>
      <w:divBdr>
        <w:top w:val="none" w:sz="0" w:space="0" w:color="auto"/>
        <w:left w:val="none" w:sz="0" w:space="0" w:color="auto"/>
        <w:bottom w:val="none" w:sz="0" w:space="0" w:color="auto"/>
        <w:right w:val="none" w:sz="0" w:space="0" w:color="auto"/>
      </w:divBdr>
      <w:divsChild>
        <w:div w:id="1254364733">
          <w:marLeft w:val="0"/>
          <w:marRight w:val="0"/>
          <w:marTop w:val="0"/>
          <w:marBottom w:val="0"/>
          <w:divBdr>
            <w:top w:val="none" w:sz="0" w:space="0" w:color="auto"/>
            <w:left w:val="none" w:sz="0" w:space="0" w:color="auto"/>
            <w:bottom w:val="none" w:sz="0" w:space="0" w:color="auto"/>
            <w:right w:val="none" w:sz="0" w:space="0" w:color="auto"/>
          </w:divBdr>
          <w:divsChild>
            <w:div w:id="1208642626">
              <w:marLeft w:val="0"/>
              <w:marRight w:val="0"/>
              <w:marTop w:val="0"/>
              <w:marBottom w:val="0"/>
              <w:divBdr>
                <w:top w:val="none" w:sz="0" w:space="0" w:color="auto"/>
                <w:left w:val="none" w:sz="0" w:space="0" w:color="auto"/>
                <w:bottom w:val="none" w:sz="0" w:space="0" w:color="auto"/>
                <w:right w:val="none" w:sz="0" w:space="0" w:color="auto"/>
              </w:divBdr>
              <w:divsChild>
                <w:div w:id="2582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3908">
          <w:marLeft w:val="0"/>
          <w:marRight w:val="0"/>
          <w:marTop w:val="0"/>
          <w:marBottom w:val="0"/>
          <w:divBdr>
            <w:top w:val="none" w:sz="0" w:space="0" w:color="auto"/>
            <w:left w:val="none" w:sz="0" w:space="0" w:color="auto"/>
            <w:bottom w:val="none" w:sz="0" w:space="0" w:color="auto"/>
            <w:right w:val="none" w:sz="0" w:space="0" w:color="auto"/>
          </w:divBdr>
        </w:div>
      </w:divsChild>
    </w:div>
    <w:div w:id="545530611">
      <w:bodyDiv w:val="1"/>
      <w:marLeft w:val="0"/>
      <w:marRight w:val="0"/>
      <w:marTop w:val="0"/>
      <w:marBottom w:val="0"/>
      <w:divBdr>
        <w:top w:val="none" w:sz="0" w:space="0" w:color="auto"/>
        <w:left w:val="none" w:sz="0" w:space="0" w:color="auto"/>
        <w:bottom w:val="none" w:sz="0" w:space="0" w:color="auto"/>
        <w:right w:val="none" w:sz="0" w:space="0" w:color="auto"/>
      </w:divBdr>
    </w:div>
    <w:div w:id="572591849">
      <w:bodyDiv w:val="1"/>
      <w:marLeft w:val="0"/>
      <w:marRight w:val="0"/>
      <w:marTop w:val="0"/>
      <w:marBottom w:val="0"/>
      <w:divBdr>
        <w:top w:val="none" w:sz="0" w:space="0" w:color="auto"/>
        <w:left w:val="none" w:sz="0" w:space="0" w:color="auto"/>
        <w:bottom w:val="none" w:sz="0" w:space="0" w:color="auto"/>
        <w:right w:val="none" w:sz="0" w:space="0" w:color="auto"/>
      </w:divBdr>
      <w:divsChild>
        <w:div w:id="65884318">
          <w:marLeft w:val="0"/>
          <w:marRight w:val="0"/>
          <w:marTop w:val="0"/>
          <w:marBottom w:val="0"/>
          <w:divBdr>
            <w:top w:val="none" w:sz="0" w:space="0" w:color="auto"/>
            <w:left w:val="none" w:sz="0" w:space="0" w:color="auto"/>
            <w:bottom w:val="none" w:sz="0" w:space="0" w:color="auto"/>
            <w:right w:val="none" w:sz="0" w:space="0" w:color="auto"/>
          </w:divBdr>
          <w:divsChild>
            <w:div w:id="1100367727">
              <w:marLeft w:val="0"/>
              <w:marRight w:val="0"/>
              <w:marTop w:val="0"/>
              <w:marBottom w:val="0"/>
              <w:divBdr>
                <w:top w:val="none" w:sz="0" w:space="0" w:color="auto"/>
                <w:left w:val="none" w:sz="0" w:space="0" w:color="auto"/>
                <w:bottom w:val="none" w:sz="0" w:space="0" w:color="auto"/>
                <w:right w:val="none" w:sz="0" w:space="0" w:color="auto"/>
              </w:divBdr>
              <w:divsChild>
                <w:div w:id="12561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282">
          <w:marLeft w:val="0"/>
          <w:marRight w:val="0"/>
          <w:marTop w:val="0"/>
          <w:marBottom w:val="0"/>
          <w:divBdr>
            <w:top w:val="none" w:sz="0" w:space="0" w:color="auto"/>
            <w:left w:val="none" w:sz="0" w:space="0" w:color="auto"/>
            <w:bottom w:val="none" w:sz="0" w:space="0" w:color="auto"/>
            <w:right w:val="none" w:sz="0" w:space="0" w:color="auto"/>
          </w:divBdr>
          <w:divsChild>
            <w:div w:id="177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4983">
      <w:bodyDiv w:val="1"/>
      <w:marLeft w:val="0"/>
      <w:marRight w:val="0"/>
      <w:marTop w:val="0"/>
      <w:marBottom w:val="0"/>
      <w:divBdr>
        <w:top w:val="none" w:sz="0" w:space="0" w:color="auto"/>
        <w:left w:val="none" w:sz="0" w:space="0" w:color="auto"/>
        <w:bottom w:val="none" w:sz="0" w:space="0" w:color="auto"/>
        <w:right w:val="none" w:sz="0" w:space="0" w:color="auto"/>
      </w:divBdr>
    </w:div>
    <w:div w:id="583491507">
      <w:bodyDiv w:val="1"/>
      <w:marLeft w:val="0"/>
      <w:marRight w:val="0"/>
      <w:marTop w:val="0"/>
      <w:marBottom w:val="0"/>
      <w:divBdr>
        <w:top w:val="none" w:sz="0" w:space="0" w:color="auto"/>
        <w:left w:val="none" w:sz="0" w:space="0" w:color="auto"/>
        <w:bottom w:val="none" w:sz="0" w:space="0" w:color="auto"/>
        <w:right w:val="none" w:sz="0" w:space="0" w:color="auto"/>
      </w:divBdr>
    </w:div>
    <w:div w:id="613293156">
      <w:bodyDiv w:val="1"/>
      <w:marLeft w:val="0"/>
      <w:marRight w:val="0"/>
      <w:marTop w:val="0"/>
      <w:marBottom w:val="0"/>
      <w:divBdr>
        <w:top w:val="none" w:sz="0" w:space="0" w:color="auto"/>
        <w:left w:val="none" w:sz="0" w:space="0" w:color="auto"/>
        <w:bottom w:val="none" w:sz="0" w:space="0" w:color="auto"/>
        <w:right w:val="none" w:sz="0" w:space="0" w:color="auto"/>
      </w:divBdr>
    </w:div>
    <w:div w:id="639847966">
      <w:bodyDiv w:val="1"/>
      <w:marLeft w:val="0"/>
      <w:marRight w:val="0"/>
      <w:marTop w:val="0"/>
      <w:marBottom w:val="0"/>
      <w:divBdr>
        <w:top w:val="none" w:sz="0" w:space="0" w:color="auto"/>
        <w:left w:val="none" w:sz="0" w:space="0" w:color="auto"/>
        <w:bottom w:val="none" w:sz="0" w:space="0" w:color="auto"/>
        <w:right w:val="none" w:sz="0" w:space="0" w:color="auto"/>
      </w:divBdr>
    </w:div>
    <w:div w:id="653991917">
      <w:bodyDiv w:val="1"/>
      <w:marLeft w:val="0"/>
      <w:marRight w:val="0"/>
      <w:marTop w:val="0"/>
      <w:marBottom w:val="0"/>
      <w:divBdr>
        <w:top w:val="none" w:sz="0" w:space="0" w:color="auto"/>
        <w:left w:val="none" w:sz="0" w:space="0" w:color="auto"/>
        <w:bottom w:val="none" w:sz="0" w:space="0" w:color="auto"/>
        <w:right w:val="none" w:sz="0" w:space="0" w:color="auto"/>
      </w:divBdr>
    </w:div>
    <w:div w:id="658774602">
      <w:bodyDiv w:val="1"/>
      <w:marLeft w:val="0"/>
      <w:marRight w:val="0"/>
      <w:marTop w:val="0"/>
      <w:marBottom w:val="0"/>
      <w:divBdr>
        <w:top w:val="none" w:sz="0" w:space="0" w:color="auto"/>
        <w:left w:val="none" w:sz="0" w:space="0" w:color="auto"/>
        <w:bottom w:val="none" w:sz="0" w:space="0" w:color="auto"/>
        <w:right w:val="none" w:sz="0" w:space="0" w:color="auto"/>
      </w:divBdr>
    </w:div>
    <w:div w:id="731121133">
      <w:bodyDiv w:val="1"/>
      <w:marLeft w:val="0"/>
      <w:marRight w:val="0"/>
      <w:marTop w:val="0"/>
      <w:marBottom w:val="0"/>
      <w:divBdr>
        <w:top w:val="none" w:sz="0" w:space="0" w:color="auto"/>
        <w:left w:val="none" w:sz="0" w:space="0" w:color="auto"/>
        <w:bottom w:val="none" w:sz="0" w:space="0" w:color="auto"/>
        <w:right w:val="none" w:sz="0" w:space="0" w:color="auto"/>
      </w:divBdr>
    </w:div>
    <w:div w:id="732243097">
      <w:bodyDiv w:val="1"/>
      <w:marLeft w:val="0"/>
      <w:marRight w:val="0"/>
      <w:marTop w:val="0"/>
      <w:marBottom w:val="0"/>
      <w:divBdr>
        <w:top w:val="none" w:sz="0" w:space="0" w:color="auto"/>
        <w:left w:val="none" w:sz="0" w:space="0" w:color="auto"/>
        <w:bottom w:val="none" w:sz="0" w:space="0" w:color="auto"/>
        <w:right w:val="none" w:sz="0" w:space="0" w:color="auto"/>
      </w:divBdr>
    </w:div>
    <w:div w:id="756947130">
      <w:bodyDiv w:val="1"/>
      <w:marLeft w:val="0"/>
      <w:marRight w:val="0"/>
      <w:marTop w:val="0"/>
      <w:marBottom w:val="0"/>
      <w:divBdr>
        <w:top w:val="none" w:sz="0" w:space="0" w:color="auto"/>
        <w:left w:val="none" w:sz="0" w:space="0" w:color="auto"/>
        <w:bottom w:val="none" w:sz="0" w:space="0" w:color="auto"/>
        <w:right w:val="none" w:sz="0" w:space="0" w:color="auto"/>
      </w:divBdr>
      <w:divsChild>
        <w:div w:id="1337272642">
          <w:marLeft w:val="0"/>
          <w:marRight w:val="0"/>
          <w:marTop w:val="0"/>
          <w:marBottom w:val="0"/>
          <w:divBdr>
            <w:top w:val="none" w:sz="0" w:space="0" w:color="auto"/>
            <w:left w:val="none" w:sz="0" w:space="0" w:color="auto"/>
            <w:bottom w:val="none" w:sz="0" w:space="0" w:color="auto"/>
            <w:right w:val="none" w:sz="0" w:space="0" w:color="auto"/>
          </w:divBdr>
          <w:divsChild>
            <w:div w:id="1773549380">
              <w:marLeft w:val="0"/>
              <w:marRight w:val="0"/>
              <w:marTop w:val="0"/>
              <w:marBottom w:val="0"/>
              <w:divBdr>
                <w:top w:val="none" w:sz="0" w:space="0" w:color="auto"/>
                <w:left w:val="none" w:sz="0" w:space="0" w:color="auto"/>
                <w:bottom w:val="none" w:sz="0" w:space="0" w:color="auto"/>
                <w:right w:val="none" w:sz="0" w:space="0" w:color="auto"/>
              </w:divBdr>
            </w:div>
          </w:divsChild>
        </w:div>
        <w:div w:id="157886907">
          <w:marLeft w:val="0"/>
          <w:marRight w:val="0"/>
          <w:marTop w:val="0"/>
          <w:marBottom w:val="0"/>
          <w:divBdr>
            <w:top w:val="none" w:sz="0" w:space="0" w:color="auto"/>
            <w:left w:val="none" w:sz="0" w:space="0" w:color="auto"/>
            <w:bottom w:val="none" w:sz="0" w:space="0" w:color="auto"/>
            <w:right w:val="none" w:sz="0" w:space="0" w:color="auto"/>
          </w:divBdr>
          <w:divsChild>
            <w:div w:id="1328555743">
              <w:marLeft w:val="0"/>
              <w:marRight w:val="0"/>
              <w:marTop w:val="0"/>
              <w:marBottom w:val="0"/>
              <w:divBdr>
                <w:top w:val="none" w:sz="0" w:space="0" w:color="auto"/>
                <w:left w:val="none" w:sz="0" w:space="0" w:color="auto"/>
                <w:bottom w:val="none" w:sz="0" w:space="0" w:color="auto"/>
                <w:right w:val="none" w:sz="0" w:space="0" w:color="auto"/>
              </w:divBdr>
            </w:div>
            <w:div w:id="2050103828">
              <w:marLeft w:val="0"/>
              <w:marRight w:val="0"/>
              <w:marTop w:val="0"/>
              <w:marBottom w:val="0"/>
              <w:divBdr>
                <w:top w:val="none" w:sz="0" w:space="0" w:color="auto"/>
                <w:left w:val="none" w:sz="0" w:space="0" w:color="auto"/>
                <w:bottom w:val="none" w:sz="0" w:space="0" w:color="auto"/>
                <w:right w:val="none" w:sz="0" w:space="0" w:color="auto"/>
              </w:divBdr>
              <w:divsChild>
                <w:div w:id="15878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4653">
          <w:marLeft w:val="0"/>
          <w:marRight w:val="0"/>
          <w:marTop w:val="0"/>
          <w:marBottom w:val="0"/>
          <w:divBdr>
            <w:top w:val="none" w:sz="0" w:space="0" w:color="auto"/>
            <w:left w:val="none" w:sz="0" w:space="0" w:color="auto"/>
            <w:bottom w:val="none" w:sz="0" w:space="0" w:color="auto"/>
            <w:right w:val="none" w:sz="0" w:space="0" w:color="auto"/>
          </w:divBdr>
          <w:divsChild>
            <w:div w:id="2018967771">
              <w:marLeft w:val="0"/>
              <w:marRight w:val="0"/>
              <w:marTop w:val="0"/>
              <w:marBottom w:val="0"/>
              <w:divBdr>
                <w:top w:val="none" w:sz="0" w:space="0" w:color="auto"/>
                <w:left w:val="none" w:sz="0" w:space="0" w:color="auto"/>
                <w:bottom w:val="none" w:sz="0" w:space="0" w:color="auto"/>
                <w:right w:val="none" w:sz="0" w:space="0" w:color="auto"/>
              </w:divBdr>
            </w:div>
            <w:div w:id="1029918566">
              <w:marLeft w:val="0"/>
              <w:marRight w:val="0"/>
              <w:marTop w:val="0"/>
              <w:marBottom w:val="0"/>
              <w:divBdr>
                <w:top w:val="none" w:sz="0" w:space="0" w:color="auto"/>
                <w:left w:val="none" w:sz="0" w:space="0" w:color="auto"/>
                <w:bottom w:val="none" w:sz="0" w:space="0" w:color="auto"/>
                <w:right w:val="none" w:sz="0" w:space="0" w:color="auto"/>
              </w:divBdr>
              <w:divsChild>
                <w:div w:id="16266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2054">
          <w:marLeft w:val="0"/>
          <w:marRight w:val="0"/>
          <w:marTop w:val="0"/>
          <w:marBottom w:val="0"/>
          <w:divBdr>
            <w:top w:val="none" w:sz="0" w:space="0" w:color="auto"/>
            <w:left w:val="none" w:sz="0" w:space="0" w:color="auto"/>
            <w:bottom w:val="none" w:sz="0" w:space="0" w:color="auto"/>
            <w:right w:val="none" w:sz="0" w:space="0" w:color="auto"/>
          </w:divBdr>
        </w:div>
      </w:divsChild>
    </w:div>
    <w:div w:id="779298772">
      <w:bodyDiv w:val="1"/>
      <w:marLeft w:val="0"/>
      <w:marRight w:val="0"/>
      <w:marTop w:val="0"/>
      <w:marBottom w:val="0"/>
      <w:divBdr>
        <w:top w:val="none" w:sz="0" w:space="0" w:color="auto"/>
        <w:left w:val="none" w:sz="0" w:space="0" w:color="auto"/>
        <w:bottom w:val="none" w:sz="0" w:space="0" w:color="auto"/>
        <w:right w:val="none" w:sz="0" w:space="0" w:color="auto"/>
      </w:divBdr>
    </w:div>
    <w:div w:id="805855122">
      <w:bodyDiv w:val="1"/>
      <w:marLeft w:val="0"/>
      <w:marRight w:val="0"/>
      <w:marTop w:val="0"/>
      <w:marBottom w:val="0"/>
      <w:divBdr>
        <w:top w:val="none" w:sz="0" w:space="0" w:color="auto"/>
        <w:left w:val="none" w:sz="0" w:space="0" w:color="auto"/>
        <w:bottom w:val="none" w:sz="0" w:space="0" w:color="auto"/>
        <w:right w:val="none" w:sz="0" w:space="0" w:color="auto"/>
      </w:divBdr>
    </w:div>
    <w:div w:id="808591488">
      <w:bodyDiv w:val="1"/>
      <w:marLeft w:val="0"/>
      <w:marRight w:val="0"/>
      <w:marTop w:val="0"/>
      <w:marBottom w:val="0"/>
      <w:divBdr>
        <w:top w:val="none" w:sz="0" w:space="0" w:color="auto"/>
        <w:left w:val="none" w:sz="0" w:space="0" w:color="auto"/>
        <w:bottom w:val="none" w:sz="0" w:space="0" w:color="auto"/>
        <w:right w:val="none" w:sz="0" w:space="0" w:color="auto"/>
      </w:divBdr>
    </w:div>
    <w:div w:id="810295754">
      <w:bodyDiv w:val="1"/>
      <w:marLeft w:val="0"/>
      <w:marRight w:val="0"/>
      <w:marTop w:val="0"/>
      <w:marBottom w:val="0"/>
      <w:divBdr>
        <w:top w:val="none" w:sz="0" w:space="0" w:color="auto"/>
        <w:left w:val="none" w:sz="0" w:space="0" w:color="auto"/>
        <w:bottom w:val="none" w:sz="0" w:space="0" w:color="auto"/>
        <w:right w:val="none" w:sz="0" w:space="0" w:color="auto"/>
      </w:divBdr>
    </w:div>
    <w:div w:id="825362550">
      <w:bodyDiv w:val="1"/>
      <w:marLeft w:val="0"/>
      <w:marRight w:val="0"/>
      <w:marTop w:val="0"/>
      <w:marBottom w:val="0"/>
      <w:divBdr>
        <w:top w:val="none" w:sz="0" w:space="0" w:color="auto"/>
        <w:left w:val="none" w:sz="0" w:space="0" w:color="auto"/>
        <w:bottom w:val="none" w:sz="0" w:space="0" w:color="auto"/>
        <w:right w:val="none" w:sz="0" w:space="0" w:color="auto"/>
      </w:divBdr>
    </w:div>
    <w:div w:id="839082488">
      <w:bodyDiv w:val="1"/>
      <w:marLeft w:val="0"/>
      <w:marRight w:val="0"/>
      <w:marTop w:val="0"/>
      <w:marBottom w:val="0"/>
      <w:divBdr>
        <w:top w:val="none" w:sz="0" w:space="0" w:color="auto"/>
        <w:left w:val="none" w:sz="0" w:space="0" w:color="auto"/>
        <w:bottom w:val="none" w:sz="0" w:space="0" w:color="auto"/>
        <w:right w:val="none" w:sz="0" w:space="0" w:color="auto"/>
      </w:divBdr>
    </w:div>
    <w:div w:id="852186219">
      <w:bodyDiv w:val="1"/>
      <w:marLeft w:val="0"/>
      <w:marRight w:val="0"/>
      <w:marTop w:val="0"/>
      <w:marBottom w:val="0"/>
      <w:divBdr>
        <w:top w:val="none" w:sz="0" w:space="0" w:color="auto"/>
        <w:left w:val="none" w:sz="0" w:space="0" w:color="auto"/>
        <w:bottom w:val="none" w:sz="0" w:space="0" w:color="auto"/>
        <w:right w:val="none" w:sz="0" w:space="0" w:color="auto"/>
      </w:divBdr>
    </w:div>
    <w:div w:id="856427983">
      <w:bodyDiv w:val="1"/>
      <w:marLeft w:val="0"/>
      <w:marRight w:val="0"/>
      <w:marTop w:val="0"/>
      <w:marBottom w:val="0"/>
      <w:divBdr>
        <w:top w:val="none" w:sz="0" w:space="0" w:color="auto"/>
        <w:left w:val="none" w:sz="0" w:space="0" w:color="auto"/>
        <w:bottom w:val="none" w:sz="0" w:space="0" w:color="auto"/>
        <w:right w:val="none" w:sz="0" w:space="0" w:color="auto"/>
      </w:divBdr>
    </w:div>
    <w:div w:id="858935031">
      <w:bodyDiv w:val="1"/>
      <w:marLeft w:val="0"/>
      <w:marRight w:val="0"/>
      <w:marTop w:val="0"/>
      <w:marBottom w:val="0"/>
      <w:divBdr>
        <w:top w:val="none" w:sz="0" w:space="0" w:color="auto"/>
        <w:left w:val="none" w:sz="0" w:space="0" w:color="auto"/>
        <w:bottom w:val="none" w:sz="0" w:space="0" w:color="auto"/>
        <w:right w:val="none" w:sz="0" w:space="0" w:color="auto"/>
      </w:divBdr>
    </w:div>
    <w:div w:id="889538262">
      <w:bodyDiv w:val="1"/>
      <w:marLeft w:val="0"/>
      <w:marRight w:val="0"/>
      <w:marTop w:val="0"/>
      <w:marBottom w:val="0"/>
      <w:divBdr>
        <w:top w:val="none" w:sz="0" w:space="0" w:color="auto"/>
        <w:left w:val="none" w:sz="0" w:space="0" w:color="auto"/>
        <w:bottom w:val="none" w:sz="0" w:space="0" w:color="auto"/>
        <w:right w:val="none" w:sz="0" w:space="0" w:color="auto"/>
      </w:divBdr>
    </w:div>
    <w:div w:id="889993410">
      <w:bodyDiv w:val="1"/>
      <w:marLeft w:val="0"/>
      <w:marRight w:val="0"/>
      <w:marTop w:val="0"/>
      <w:marBottom w:val="0"/>
      <w:divBdr>
        <w:top w:val="none" w:sz="0" w:space="0" w:color="auto"/>
        <w:left w:val="none" w:sz="0" w:space="0" w:color="auto"/>
        <w:bottom w:val="none" w:sz="0" w:space="0" w:color="auto"/>
        <w:right w:val="none" w:sz="0" w:space="0" w:color="auto"/>
      </w:divBdr>
    </w:div>
    <w:div w:id="895315851">
      <w:bodyDiv w:val="1"/>
      <w:marLeft w:val="0"/>
      <w:marRight w:val="0"/>
      <w:marTop w:val="0"/>
      <w:marBottom w:val="0"/>
      <w:divBdr>
        <w:top w:val="none" w:sz="0" w:space="0" w:color="auto"/>
        <w:left w:val="none" w:sz="0" w:space="0" w:color="auto"/>
        <w:bottom w:val="none" w:sz="0" w:space="0" w:color="auto"/>
        <w:right w:val="none" w:sz="0" w:space="0" w:color="auto"/>
      </w:divBdr>
    </w:div>
    <w:div w:id="899099288">
      <w:bodyDiv w:val="1"/>
      <w:marLeft w:val="0"/>
      <w:marRight w:val="0"/>
      <w:marTop w:val="0"/>
      <w:marBottom w:val="0"/>
      <w:divBdr>
        <w:top w:val="none" w:sz="0" w:space="0" w:color="auto"/>
        <w:left w:val="none" w:sz="0" w:space="0" w:color="auto"/>
        <w:bottom w:val="none" w:sz="0" w:space="0" w:color="auto"/>
        <w:right w:val="none" w:sz="0" w:space="0" w:color="auto"/>
      </w:divBdr>
      <w:divsChild>
        <w:div w:id="1330408801">
          <w:marLeft w:val="0"/>
          <w:marRight w:val="0"/>
          <w:marTop w:val="0"/>
          <w:marBottom w:val="0"/>
          <w:divBdr>
            <w:top w:val="none" w:sz="0" w:space="0" w:color="auto"/>
            <w:left w:val="none" w:sz="0" w:space="0" w:color="auto"/>
            <w:bottom w:val="none" w:sz="0" w:space="0" w:color="auto"/>
            <w:right w:val="none" w:sz="0" w:space="0" w:color="auto"/>
          </w:divBdr>
          <w:divsChild>
            <w:div w:id="2078743289">
              <w:marLeft w:val="0"/>
              <w:marRight w:val="0"/>
              <w:marTop w:val="0"/>
              <w:marBottom w:val="0"/>
              <w:divBdr>
                <w:top w:val="none" w:sz="0" w:space="0" w:color="auto"/>
                <w:left w:val="none" w:sz="0" w:space="0" w:color="auto"/>
                <w:bottom w:val="none" w:sz="0" w:space="0" w:color="auto"/>
                <w:right w:val="none" w:sz="0" w:space="0" w:color="auto"/>
              </w:divBdr>
              <w:divsChild>
                <w:div w:id="18804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7448">
          <w:marLeft w:val="0"/>
          <w:marRight w:val="0"/>
          <w:marTop w:val="0"/>
          <w:marBottom w:val="0"/>
          <w:divBdr>
            <w:top w:val="none" w:sz="0" w:space="0" w:color="auto"/>
            <w:left w:val="none" w:sz="0" w:space="0" w:color="auto"/>
            <w:bottom w:val="none" w:sz="0" w:space="0" w:color="auto"/>
            <w:right w:val="none" w:sz="0" w:space="0" w:color="auto"/>
          </w:divBdr>
          <w:divsChild>
            <w:div w:id="1412459265">
              <w:marLeft w:val="0"/>
              <w:marRight w:val="0"/>
              <w:marTop w:val="0"/>
              <w:marBottom w:val="0"/>
              <w:divBdr>
                <w:top w:val="none" w:sz="0" w:space="0" w:color="auto"/>
                <w:left w:val="none" w:sz="0" w:space="0" w:color="auto"/>
                <w:bottom w:val="none" w:sz="0" w:space="0" w:color="auto"/>
                <w:right w:val="none" w:sz="0" w:space="0" w:color="auto"/>
              </w:divBdr>
            </w:div>
            <w:div w:id="1021787318">
              <w:marLeft w:val="0"/>
              <w:marRight w:val="0"/>
              <w:marTop w:val="0"/>
              <w:marBottom w:val="0"/>
              <w:divBdr>
                <w:top w:val="none" w:sz="0" w:space="0" w:color="auto"/>
                <w:left w:val="none" w:sz="0" w:space="0" w:color="auto"/>
                <w:bottom w:val="none" w:sz="0" w:space="0" w:color="auto"/>
                <w:right w:val="none" w:sz="0" w:space="0" w:color="auto"/>
              </w:divBdr>
              <w:divsChild>
                <w:div w:id="47024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5934">
          <w:marLeft w:val="0"/>
          <w:marRight w:val="0"/>
          <w:marTop w:val="0"/>
          <w:marBottom w:val="0"/>
          <w:divBdr>
            <w:top w:val="none" w:sz="0" w:space="0" w:color="auto"/>
            <w:left w:val="none" w:sz="0" w:space="0" w:color="auto"/>
            <w:bottom w:val="none" w:sz="0" w:space="0" w:color="auto"/>
            <w:right w:val="none" w:sz="0" w:space="0" w:color="auto"/>
          </w:divBdr>
          <w:divsChild>
            <w:div w:id="1889412125">
              <w:marLeft w:val="0"/>
              <w:marRight w:val="0"/>
              <w:marTop w:val="0"/>
              <w:marBottom w:val="0"/>
              <w:divBdr>
                <w:top w:val="none" w:sz="0" w:space="0" w:color="auto"/>
                <w:left w:val="none" w:sz="0" w:space="0" w:color="auto"/>
                <w:bottom w:val="none" w:sz="0" w:space="0" w:color="auto"/>
                <w:right w:val="none" w:sz="0" w:space="0" w:color="auto"/>
              </w:divBdr>
            </w:div>
            <w:div w:id="739182558">
              <w:marLeft w:val="0"/>
              <w:marRight w:val="0"/>
              <w:marTop w:val="0"/>
              <w:marBottom w:val="0"/>
              <w:divBdr>
                <w:top w:val="none" w:sz="0" w:space="0" w:color="auto"/>
                <w:left w:val="none" w:sz="0" w:space="0" w:color="auto"/>
                <w:bottom w:val="none" w:sz="0" w:space="0" w:color="auto"/>
                <w:right w:val="none" w:sz="0" w:space="0" w:color="auto"/>
              </w:divBdr>
              <w:divsChild>
                <w:div w:id="1347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7443">
      <w:bodyDiv w:val="1"/>
      <w:marLeft w:val="0"/>
      <w:marRight w:val="0"/>
      <w:marTop w:val="0"/>
      <w:marBottom w:val="0"/>
      <w:divBdr>
        <w:top w:val="none" w:sz="0" w:space="0" w:color="auto"/>
        <w:left w:val="none" w:sz="0" w:space="0" w:color="auto"/>
        <w:bottom w:val="none" w:sz="0" w:space="0" w:color="auto"/>
        <w:right w:val="none" w:sz="0" w:space="0" w:color="auto"/>
      </w:divBdr>
      <w:divsChild>
        <w:div w:id="380835502">
          <w:marLeft w:val="0"/>
          <w:marRight w:val="0"/>
          <w:marTop w:val="0"/>
          <w:marBottom w:val="0"/>
          <w:divBdr>
            <w:top w:val="none" w:sz="0" w:space="0" w:color="auto"/>
            <w:left w:val="none" w:sz="0" w:space="0" w:color="auto"/>
            <w:bottom w:val="none" w:sz="0" w:space="0" w:color="auto"/>
            <w:right w:val="none" w:sz="0" w:space="0" w:color="auto"/>
          </w:divBdr>
          <w:divsChild>
            <w:div w:id="11881141">
              <w:marLeft w:val="0"/>
              <w:marRight w:val="0"/>
              <w:marTop w:val="0"/>
              <w:marBottom w:val="0"/>
              <w:divBdr>
                <w:top w:val="none" w:sz="0" w:space="0" w:color="auto"/>
                <w:left w:val="none" w:sz="0" w:space="0" w:color="auto"/>
                <w:bottom w:val="none" w:sz="0" w:space="0" w:color="auto"/>
                <w:right w:val="none" w:sz="0" w:space="0" w:color="auto"/>
              </w:divBdr>
              <w:divsChild>
                <w:div w:id="4852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55246">
          <w:marLeft w:val="0"/>
          <w:marRight w:val="0"/>
          <w:marTop w:val="0"/>
          <w:marBottom w:val="0"/>
          <w:divBdr>
            <w:top w:val="none" w:sz="0" w:space="0" w:color="auto"/>
            <w:left w:val="none" w:sz="0" w:space="0" w:color="auto"/>
            <w:bottom w:val="none" w:sz="0" w:space="0" w:color="auto"/>
            <w:right w:val="none" w:sz="0" w:space="0" w:color="auto"/>
          </w:divBdr>
          <w:divsChild>
            <w:div w:id="643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3551">
      <w:bodyDiv w:val="1"/>
      <w:marLeft w:val="0"/>
      <w:marRight w:val="0"/>
      <w:marTop w:val="0"/>
      <w:marBottom w:val="0"/>
      <w:divBdr>
        <w:top w:val="none" w:sz="0" w:space="0" w:color="auto"/>
        <w:left w:val="none" w:sz="0" w:space="0" w:color="auto"/>
        <w:bottom w:val="none" w:sz="0" w:space="0" w:color="auto"/>
        <w:right w:val="none" w:sz="0" w:space="0" w:color="auto"/>
      </w:divBdr>
      <w:divsChild>
        <w:div w:id="144859230">
          <w:marLeft w:val="0"/>
          <w:marRight w:val="0"/>
          <w:marTop w:val="0"/>
          <w:marBottom w:val="0"/>
          <w:divBdr>
            <w:top w:val="none" w:sz="0" w:space="0" w:color="auto"/>
            <w:left w:val="none" w:sz="0" w:space="0" w:color="auto"/>
            <w:bottom w:val="none" w:sz="0" w:space="0" w:color="auto"/>
            <w:right w:val="none" w:sz="0" w:space="0" w:color="auto"/>
          </w:divBdr>
          <w:divsChild>
            <w:div w:id="664355611">
              <w:marLeft w:val="0"/>
              <w:marRight w:val="0"/>
              <w:marTop w:val="0"/>
              <w:marBottom w:val="0"/>
              <w:divBdr>
                <w:top w:val="none" w:sz="0" w:space="0" w:color="auto"/>
                <w:left w:val="none" w:sz="0" w:space="0" w:color="auto"/>
                <w:bottom w:val="none" w:sz="0" w:space="0" w:color="auto"/>
                <w:right w:val="none" w:sz="0" w:space="0" w:color="auto"/>
              </w:divBdr>
              <w:divsChild>
                <w:div w:id="12242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0667">
          <w:marLeft w:val="0"/>
          <w:marRight w:val="0"/>
          <w:marTop w:val="0"/>
          <w:marBottom w:val="0"/>
          <w:divBdr>
            <w:top w:val="none" w:sz="0" w:space="0" w:color="auto"/>
            <w:left w:val="none" w:sz="0" w:space="0" w:color="auto"/>
            <w:bottom w:val="none" w:sz="0" w:space="0" w:color="auto"/>
            <w:right w:val="none" w:sz="0" w:space="0" w:color="auto"/>
          </w:divBdr>
          <w:divsChild>
            <w:div w:id="647049290">
              <w:marLeft w:val="0"/>
              <w:marRight w:val="0"/>
              <w:marTop w:val="0"/>
              <w:marBottom w:val="0"/>
              <w:divBdr>
                <w:top w:val="none" w:sz="0" w:space="0" w:color="auto"/>
                <w:left w:val="none" w:sz="0" w:space="0" w:color="auto"/>
                <w:bottom w:val="none" w:sz="0" w:space="0" w:color="auto"/>
                <w:right w:val="none" w:sz="0" w:space="0" w:color="auto"/>
              </w:divBdr>
            </w:div>
            <w:div w:id="1286277842">
              <w:marLeft w:val="0"/>
              <w:marRight w:val="0"/>
              <w:marTop w:val="0"/>
              <w:marBottom w:val="0"/>
              <w:divBdr>
                <w:top w:val="none" w:sz="0" w:space="0" w:color="auto"/>
                <w:left w:val="none" w:sz="0" w:space="0" w:color="auto"/>
                <w:bottom w:val="none" w:sz="0" w:space="0" w:color="auto"/>
                <w:right w:val="none" w:sz="0" w:space="0" w:color="auto"/>
              </w:divBdr>
              <w:divsChild>
                <w:div w:id="47487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6499">
      <w:bodyDiv w:val="1"/>
      <w:marLeft w:val="0"/>
      <w:marRight w:val="0"/>
      <w:marTop w:val="0"/>
      <w:marBottom w:val="0"/>
      <w:divBdr>
        <w:top w:val="none" w:sz="0" w:space="0" w:color="auto"/>
        <w:left w:val="none" w:sz="0" w:space="0" w:color="auto"/>
        <w:bottom w:val="none" w:sz="0" w:space="0" w:color="auto"/>
        <w:right w:val="none" w:sz="0" w:space="0" w:color="auto"/>
      </w:divBdr>
    </w:div>
    <w:div w:id="931626700">
      <w:bodyDiv w:val="1"/>
      <w:marLeft w:val="0"/>
      <w:marRight w:val="0"/>
      <w:marTop w:val="0"/>
      <w:marBottom w:val="0"/>
      <w:divBdr>
        <w:top w:val="none" w:sz="0" w:space="0" w:color="auto"/>
        <w:left w:val="none" w:sz="0" w:space="0" w:color="auto"/>
        <w:bottom w:val="none" w:sz="0" w:space="0" w:color="auto"/>
        <w:right w:val="none" w:sz="0" w:space="0" w:color="auto"/>
      </w:divBdr>
      <w:divsChild>
        <w:div w:id="1981884713">
          <w:marLeft w:val="0"/>
          <w:marRight w:val="0"/>
          <w:marTop w:val="0"/>
          <w:marBottom w:val="0"/>
          <w:divBdr>
            <w:top w:val="none" w:sz="0" w:space="0" w:color="auto"/>
            <w:left w:val="none" w:sz="0" w:space="0" w:color="auto"/>
            <w:bottom w:val="none" w:sz="0" w:space="0" w:color="auto"/>
            <w:right w:val="none" w:sz="0" w:space="0" w:color="auto"/>
          </w:divBdr>
          <w:divsChild>
            <w:div w:id="108279975">
              <w:marLeft w:val="0"/>
              <w:marRight w:val="0"/>
              <w:marTop w:val="0"/>
              <w:marBottom w:val="0"/>
              <w:divBdr>
                <w:top w:val="none" w:sz="0" w:space="0" w:color="auto"/>
                <w:left w:val="none" w:sz="0" w:space="0" w:color="auto"/>
                <w:bottom w:val="none" w:sz="0" w:space="0" w:color="auto"/>
                <w:right w:val="none" w:sz="0" w:space="0" w:color="auto"/>
              </w:divBdr>
              <w:divsChild>
                <w:div w:id="19680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148">
          <w:marLeft w:val="0"/>
          <w:marRight w:val="0"/>
          <w:marTop w:val="0"/>
          <w:marBottom w:val="0"/>
          <w:divBdr>
            <w:top w:val="none" w:sz="0" w:space="0" w:color="auto"/>
            <w:left w:val="none" w:sz="0" w:space="0" w:color="auto"/>
            <w:bottom w:val="none" w:sz="0" w:space="0" w:color="auto"/>
            <w:right w:val="none" w:sz="0" w:space="0" w:color="auto"/>
          </w:divBdr>
          <w:divsChild>
            <w:div w:id="463891706">
              <w:marLeft w:val="0"/>
              <w:marRight w:val="0"/>
              <w:marTop w:val="0"/>
              <w:marBottom w:val="0"/>
              <w:divBdr>
                <w:top w:val="none" w:sz="0" w:space="0" w:color="auto"/>
                <w:left w:val="none" w:sz="0" w:space="0" w:color="auto"/>
                <w:bottom w:val="none" w:sz="0" w:space="0" w:color="auto"/>
                <w:right w:val="none" w:sz="0" w:space="0" w:color="auto"/>
              </w:divBdr>
            </w:div>
            <w:div w:id="2093430331">
              <w:marLeft w:val="0"/>
              <w:marRight w:val="0"/>
              <w:marTop w:val="0"/>
              <w:marBottom w:val="0"/>
              <w:divBdr>
                <w:top w:val="none" w:sz="0" w:space="0" w:color="auto"/>
                <w:left w:val="none" w:sz="0" w:space="0" w:color="auto"/>
                <w:bottom w:val="none" w:sz="0" w:space="0" w:color="auto"/>
                <w:right w:val="none" w:sz="0" w:space="0" w:color="auto"/>
              </w:divBdr>
              <w:divsChild>
                <w:div w:id="15792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031">
      <w:bodyDiv w:val="1"/>
      <w:marLeft w:val="0"/>
      <w:marRight w:val="0"/>
      <w:marTop w:val="0"/>
      <w:marBottom w:val="0"/>
      <w:divBdr>
        <w:top w:val="none" w:sz="0" w:space="0" w:color="auto"/>
        <w:left w:val="none" w:sz="0" w:space="0" w:color="auto"/>
        <w:bottom w:val="none" w:sz="0" w:space="0" w:color="auto"/>
        <w:right w:val="none" w:sz="0" w:space="0" w:color="auto"/>
      </w:divBdr>
    </w:div>
    <w:div w:id="959533788">
      <w:bodyDiv w:val="1"/>
      <w:marLeft w:val="0"/>
      <w:marRight w:val="0"/>
      <w:marTop w:val="0"/>
      <w:marBottom w:val="0"/>
      <w:divBdr>
        <w:top w:val="none" w:sz="0" w:space="0" w:color="auto"/>
        <w:left w:val="none" w:sz="0" w:space="0" w:color="auto"/>
        <w:bottom w:val="none" w:sz="0" w:space="0" w:color="auto"/>
        <w:right w:val="none" w:sz="0" w:space="0" w:color="auto"/>
      </w:divBdr>
    </w:div>
    <w:div w:id="973751439">
      <w:bodyDiv w:val="1"/>
      <w:marLeft w:val="0"/>
      <w:marRight w:val="0"/>
      <w:marTop w:val="0"/>
      <w:marBottom w:val="0"/>
      <w:divBdr>
        <w:top w:val="none" w:sz="0" w:space="0" w:color="auto"/>
        <w:left w:val="none" w:sz="0" w:space="0" w:color="auto"/>
        <w:bottom w:val="none" w:sz="0" w:space="0" w:color="auto"/>
        <w:right w:val="none" w:sz="0" w:space="0" w:color="auto"/>
      </w:divBdr>
    </w:div>
    <w:div w:id="1008023506">
      <w:bodyDiv w:val="1"/>
      <w:marLeft w:val="0"/>
      <w:marRight w:val="0"/>
      <w:marTop w:val="0"/>
      <w:marBottom w:val="0"/>
      <w:divBdr>
        <w:top w:val="none" w:sz="0" w:space="0" w:color="auto"/>
        <w:left w:val="none" w:sz="0" w:space="0" w:color="auto"/>
        <w:bottom w:val="none" w:sz="0" w:space="0" w:color="auto"/>
        <w:right w:val="none" w:sz="0" w:space="0" w:color="auto"/>
      </w:divBdr>
      <w:divsChild>
        <w:div w:id="455681032">
          <w:marLeft w:val="0"/>
          <w:marRight w:val="0"/>
          <w:marTop w:val="0"/>
          <w:marBottom w:val="0"/>
          <w:divBdr>
            <w:top w:val="none" w:sz="0" w:space="0" w:color="auto"/>
            <w:left w:val="none" w:sz="0" w:space="0" w:color="auto"/>
            <w:bottom w:val="none" w:sz="0" w:space="0" w:color="auto"/>
            <w:right w:val="none" w:sz="0" w:space="0" w:color="auto"/>
          </w:divBdr>
          <w:divsChild>
            <w:div w:id="1927498091">
              <w:marLeft w:val="0"/>
              <w:marRight w:val="0"/>
              <w:marTop w:val="0"/>
              <w:marBottom w:val="0"/>
              <w:divBdr>
                <w:top w:val="none" w:sz="0" w:space="0" w:color="auto"/>
                <w:left w:val="none" w:sz="0" w:space="0" w:color="auto"/>
                <w:bottom w:val="none" w:sz="0" w:space="0" w:color="auto"/>
                <w:right w:val="none" w:sz="0" w:space="0" w:color="auto"/>
              </w:divBdr>
              <w:divsChild>
                <w:div w:id="104891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54">
          <w:marLeft w:val="0"/>
          <w:marRight w:val="0"/>
          <w:marTop w:val="0"/>
          <w:marBottom w:val="0"/>
          <w:divBdr>
            <w:top w:val="none" w:sz="0" w:space="0" w:color="auto"/>
            <w:left w:val="none" w:sz="0" w:space="0" w:color="auto"/>
            <w:bottom w:val="none" w:sz="0" w:space="0" w:color="auto"/>
            <w:right w:val="none" w:sz="0" w:space="0" w:color="auto"/>
          </w:divBdr>
          <w:divsChild>
            <w:div w:id="12223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0874">
      <w:bodyDiv w:val="1"/>
      <w:marLeft w:val="0"/>
      <w:marRight w:val="0"/>
      <w:marTop w:val="0"/>
      <w:marBottom w:val="0"/>
      <w:divBdr>
        <w:top w:val="none" w:sz="0" w:space="0" w:color="auto"/>
        <w:left w:val="none" w:sz="0" w:space="0" w:color="auto"/>
        <w:bottom w:val="none" w:sz="0" w:space="0" w:color="auto"/>
        <w:right w:val="none" w:sz="0" w:space="0" w:color="auto"/>
      </w:divBdr>
    </w:div>
    <w:div w:id="1028095329">
      <w:bodyDiv w:val="1"/>
      <w:marLeft w:val="0"/>
      <w:marRight w:val="0"/>
      <w:marTop w:val="0"/>
      <w:marBottom w:val="0"/>
      <w:divBdr>
        <w:top w:val="none" w:sz="0" w:space="0" w:color="auto"/>
        <w:left w:val="none" w:sz="0" w:space="0" w:color="auto"/>
        <w:bottom w:val="none" w:sz="0" w:space="0" w:color="auto"/>
        <w:right w:val="none" w:sz="0" w:space="0" w:color="auto"/>
      </w:divBdr>
    </w:div>
    <w:div w:id="1029335493">
      <w:bodyDiv w:val="1"/>
      <w:marLeft w:val="0"/>
      <w:marRight w:val="0"/>
      <w:marTop w:val="0"/>
      <w:marBottom w:val="0"/>
      <w:divBdr>
        <w:top w:val="none" w:sz="0" w:space="0" w:color="auto"/>
        <w:left w:val="none" w:sz="0" w:space="0" w:color="auto"/>
        <w:bottom w:val="none" w:sz="0" w:space="0" w:color="auto"/>
        <w:right w:val="none" w:sz="0" w:space="0" w:color="auto"/>
      </w:divBdr>
    </w:div>
    <w:div w:id="1031033380">
      <w:bodyDiv w:val="1"/>
      <w:marLeft w:val="0"/>
      <w:marRight w:val="0"/>
      <w:marTop w:val="0"/>
      <w:marBottom w:val="0"/>
      <w:divBdr>
        <w:top w:val="none" w:sz="0" w:space="0" w:color="auto"/>
        <w:left w:val="none" w:sz="0" w:space="0" w:color="auto"/>
        <w:bottom w:val="none" w:sz="0" w:space="0" w:color="auto"/>
        <w:right w:val="none" w:sz="0" w:space="0" w:color="auto"/>
      </w:divBdr>
    </w:div>
    <w:div w:id="1102266443">
      <w:bodyDiv w:val="1"/>
      <w:marLeft w:val="0"/>
      <w:marRight w:val="0"/>
      <w:marTop w:val="0"/>
      <w:marBottom w:val="0"/>
      <w:divBdr>
        <w:top w:val="none" w:sz="0" w:space="0" w:color="auto"/>
        <w:left w:val="none" w:sz="0" w:space="0" w:color="auto"/>
        <w:bottom w:val="none" w:sz="0" w:space="0" w:color="auto"/>
        <w:right w:val="none" w:sz="0" w:space="0" w:color="auto"/>
      </w:divBdr>
    </w:div>
    <w:div w:id="1102916560">
      <w:bodyDiv w:val="1"/>
      <w:marLeft w:val="0"/>
      <w:marRight w:val="0"/>
      <w:marTop w:val="0"/>
      <w:marBottom w:val="0"/>
      <w:divBdr>
        <w:top w:val="none" w:sz="0" w:space="0" w:color="auto"/>
        <w:left w:val="none" w:sz="0" w:space="0" w:color="auto"/>
        <w:bottom w:val="none" w:sz="0" w:space="0" w:color="auto"/>
        <w:right w:val="none" w:sz="0" w:space="0" w:color="auto"/>
      </w:divBdr>
    </w:div>
    <w:div w:id="1105223327">
      <w:bodyDiv w:val="1"/>
      <w:marLeft w:val="0"/>
      <w:marRight w:val="0"/>
      <w:marTop w:val="0"/>
      <w:marBottom w:val="0"/>
      <w:divBdr>
        <w:top w:val="none" w:sz="0" w:space="0" w:color="auto"/>
        <w:left w:val="none" w:sz="0" w:space="0" w:color="auto"/>
        <w:bottom w:val="none" w:sz="0" w:space="0" w:color="auto"/>
        <w:right w:val="none" w:sz="0" w:space="0" w:color="auto"/>
      </w:divBdr>
    </w:div>
    <w:div w:id="1114441681">
      <w:bodyDiv w:val="1"/>
      <w:marLeft w:val="0"/>
      <w:marRight w:val="0"/>
      <w:marTop w:val="0"/>
      <w:marBottom w:val="0"/>
      <w:divBdr>
        <w:top w:val="none" w:sz="0" w:space="0" w:color="auto"/>
        <w:left w:val="none" w:sz="0" w:space="0" w:color="auto"/>
        <w:bottom w:val="none" w:sz="0" w:space="0" w:color="auto"/>
        <w:right w:val="none" w:sz="0" w:space="0" w:color="auto"/>
      </w:divBdr>
    </w:div>
    <w:div w:id="1119303820">
      <w:bodyDiv w:val="1"/>
      <w:marLeft w:val="0"/>
      <w:marRight w:val="0"/>
      <w:marTop w:val="0"/>
      <w:marBottom w:val="0"/>
      <w:divBdr>
        <w:top w:val="none" w:sz="0" w:space="0" w:color="auto"/>
        <w:left w:val="none" w:sz="0" w:space="0" w:color="auto"/>
        <w:bottom w:val="none" w:sz="0" w:space="0" w:color="auto"/>
        <w:right w:val="none" w:sz="0" w:space="0" w:color="auto"/>
      </w:divBdr>
    </w:div>
    <w:div w:id="1126970998">
      <w:bodyDiv w:val="1"/>
      <w:marLeft w:val="0"/>
      <w:marRight w:val="0"/>
      <w:marTop w:val="0"/>
      <w:marBottom w:val="0"/>
      <w:divBdr>
        <w:top w:val="none" w:sz="0" w:space="0" w:color="auto"/>
        <w:left w:val="none" w:sz="0" w:space="0" w:color="auto"/>
        <w:bottom w:val="none" w:sz="0" w:space="0" w:color="auto"/>
        <w:right w:val="none" w:sz="0" w:space="0" w:color="auto"/>
      </w:divBdr>
    </w:div>
    <w:div w:id="1127971015">
      <w:bodyDiv w:val="1"/>
      <w:marLeft w:val="0"/>
      <w:marRight w:val="0"/>
      <w:marTop w:val="0"/>
      <w:marBottom w:val="0"/>
      <w:divBdr>
        <w:top w:val="none" w:sz="0" w:space="0" w:color="auto"/>
        <w:left w:val="none" w:sz="0" w:space="0" w:color="auto"/>
        <w:bottom w:val="none" w:sz="0" w:space="0" w:color="auto"/>
        <w:right w:val="none" w:sz="0" w:space="0" w:color="auto"/>
      </w:divBdr>
    </w:div>
    <w:div w:id="1142386621">
      <w:bodyDiv w:val="1"/>
      <w:marLeft w:val="0"/>
      <w:marRight w:val="0"/>
      <w:marTop w:val="0"/>
      <w:marBottom w:val="0"/>
      <w:divBdr>
        <w:top w:val="none" w:sz="0" w:space="0" w:color="auto"/>
        <w:left w:val="none" w:sz="0" w:space="0" w:color="auto"/>
        <w:bottom w:val="none" w:sz="0" w:space="0" w:color="auto"/>
        <w:right w:val="none" w:sz="0" w:space="0" w:color="auto"/>
      </w:divBdr>
    </w:div>
    <w:div w:id="1152598022">
      <w:bodyDiv w:val="1"/>
      <w:marLeft w:val="0"/>
      <w:marRight w:val="0"/>
      <w:marTop w:val="0"/>
      <w:marBottom w:val="0"/>
      <w:divBdr>
        <w:top w:val="none" w:sz="0" w:space="0" w:color="auto"/>
        <w:left w:val="none" w:sz="0" w:space="0" w:color="auto"/>
        <w:bottom w:val="none" w:sz="0" w:space="0" w:color="auto"/>
        <w:right w:val="none" w:sz="0" w:space="0" w:color="auto"/>
      </w:divBdr>
    </w:div>
    <w:div w:id="1154221273">
      <w:bodyDiv w:val="1"/>
      <w:marLeft w:val="0"/>
      <w:marRight w:val="0"/>
      <w:marTop w:val="0"/>
      <w:marBottom w:val="0"/>
      <w:divBdr>
        <w:top w:val="none" w:sz="0" w:space="0" w:color="auto"/>
        <w:left w:val="none" w:sz="0" w:space="0" w:color="auto"/>
        <w:bottom w:val="none" w:sz="0" w:space="0" w:color="auto"/>
        <w:right w:val="none" w:sz="0" w:space="0" w:color="auto"/>
      </w:divBdr>
      <w:divsChild>
        <w:div w:id="794253425">
          <w:marLeft w:val="0"/>
          <w:marRight w:val="0"/>
          <w:marTop w:val="0"/>
          <w:marBottom w:val="0"/>
          <w:divBdr>
            <w:top w:val="none" w:sz="0" w:space="0" w:color="auto"/>
            <w:left w:val="none" w:sz="0" w:space="0" w:color="auto"/>
            <w:bottom w:val="none" w:sz="0" w:space="0" w:color="auto"/>
            <w:right w:val="none" w:sz="0" w:space="0" w:color="auto"/>
          </w:divBdr>
          <w:divsChild>
            <w:div w:id="1056663784">
              <w:marLeft w:val="0"/>
              <w:marRight w:val="0"/>
              <w:marTop w:val="0"/>
              <w:marBottom w:val="0"/>
              <w:divBdr>
                <w:top w:val="none" w:sz="0" w:space="0" w:color="auto"/>
                <w:left w:val="none" w:sz="0" w:space="0" w:color="auto"/>
                <w:bottom w:val="none" w:sz="0" w:space="0" w:color="auto"/>
                <w:right w:val="none" w:sz="0" w:space="0" w:color="auto"/>
              </w:divBdr>
              <w:divsChild>
                <w:div w:id="12556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5324">
          <w:marLeft w:val="0"/>
          <w:marRight w:val="0"/>
          <w:marTop w:val="0"/>
          <w:marBottom w:val="0"/>
          <w:divBdr>
            <w:top w:val="none" w:sz="0" w:space="0" w:color="auto"/>
            <w:left w:val="none" w:sz="0" w:space="0" w:color="auto"/>
            <w:bottom w:val="none" w:sz="0" w:space="0" w:color="auto"/>
            <w:right w:val="none" w:sz="0" w:space="0" w:color="auto"/>
          </w:divBdr>
          <w:divsChild>
            <w:div w:id="2588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9526">
      <w:bodyDiv w:val="1"/>
      <w:marLeft w:val="0"/>
      <w:marRight w:val="0"/>
      <w:marTop w:val="0"/>
      <w:marBottom w:val="0"/>
      <w:divBdr>
        <w:top w:val="none" w:sz="0" w:space="0" w:color="auto"/>
        <w:left w:val="none" w:sz="0" w:space="0" w:color="auto"/>
        <w:bottom w:val="none" w:sz="0" w:space="0" w:color="auto"/>
        <w:right w:val="none" w:sz="0" w:space="0" w:color="auto"/>
      </w:divBdr>
    </w:div>
    <w:div w:id="1162622795">
      <w:bodyDiv w:val="1"/>
      <w:marLeft w:val="0"/>
      <w:marRight w:val="0"/>
      <w:marTop w:val="0"/>
      <w:marBottom w:val="0"/>
      <w:divBdr>
        <w:top w:val="none" w:sz="0" w:space="0" w:color="auto"/>
        <w:left w:val="none" w:sz="0" w:space="0" w:color="auto"/>
        <w:bottom w:val="none" w:sz="0" w:space="0" w:color="auto"/>
        <w:right w:val="none" w:sz="0" w:space="0" w:color="auto"/>
      </w:divBdr>
    </w:div>
    <w:div w:id="1162698886">
      <w:bodyDiv w:val="1"/>
      <w:marLeft w:val="0"/>
      <w:marRight w:val="0"/>
      <w:marTop w:val="0"/>
      <w:marBottom w:val="0"/>
      <w:divBdr>
        <w:top w:val="none" w:sz="0" w:space="0" w:color="auto"/>
        <w:left w:val="none" w:sz="0" w:space="0" w:color="auto"/>
        <w:bottom w:val="none" w:sz="0" w:space="0" w:color="auto"/>
        <w:right w:val="none" w:sz="0" w:space="0" w:color="auto"/>
      </w:divBdr>
    </w:div>
    <w:div w:id="1191648207">
      <w:bodyDiv w:val="1"/>
      <w:marLeft w:val="0"/>
      <w:marRight w:val="0"/>
      <w:marTop w:val="0"/>
      <w:marBottom w:val="0"/>
      <w:divBdr>
        <w:top w:val="none" w:sz="0" w:space="0" w:color="auto"/>
        <w:left w:val="none" w:sz="0" w:space="0" w:color="auto"/>
        <w:bottom w:val="none" w:sz="0" w:space="0" w:color="auto"/>
        <w:right w:val="none" w:sz="0" w:space="0" w:color="auto"/>
      </w:divBdr>
    </w:div>
    <w:div w:id="1201895327">
      <w:bodyDiv w:val="1"/>
      <w:marLeft w:val="0"/>
      <w:marRight w:val="0"/>
      <w:marTop w:val="0"/>
      <w:marBottom w:val="0"/>
      <w:divBdr>
        <w:top w:val="none" w:sz="0" w:space="0" w:color="auto"/>
        <w:left w:val="none" w:sz="0" w:space="0" w:color="auto"/>
        <w:bottom w:val="none" w:sz="0" w:space="0" w:color="auto"/>
        <w:right w:val="none" w:sz="0" w:space="0" w:color="auto"/>
      </w:divBdr>
      <w:divsChild>
        <w:div w:id="1999334839">
          <w:marLeft w:val="0"/>
          <w:marRight w:val="0"/>
          <w:marTop w:val="0"/>
          <w:marBottom w:val="0"/>
          <w:divBdr>
            <w:top w:val="none" w:sz="0" w:space="0" w:color="auto"/>
            <w:left w:val="none" w:sz="0" w:space="0" w:color="auto"/>
            <w:bottom w:val="none" w:sz="0" w:space="0" w:color="auto"/>
            <w:right w:val="none" w:sz="0" w:space="0" w:color="auto"/>
          </w:divBdr>
          <w:divsChild>
            <w:div w:id="1861167350">
              <w:marLeft w:val="0"/>
              <w:marRight w:val="0"/>
              <w:marTop w:val="0"/>
              <w:marBottom w:val="0"/>
              <w:divBdr>
                <w:top w:val="none" w:sz="0" w:space="0" w:color="auto"/>
                <w:left w:val="none" w:sz="0" w:space="0" w:color="auto"/>
                <w:bottom w:val="none" w:sz="0" w:space="0" w:color="auto"/>
                <w:right w:val="none" w:sz="0" w:space="0" w:color="auto"/>
              </w:divBdr>
              <w:divsChild>
                <w:div w:id="16490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131">
          <w:marLeft w:val="0"/>
          <w:marRight w:val="0"/>
          <w:marTop w:val="0"/>
          <w:marBottom w:val="0"/>
          <w:divBdr>
            <w:top w:val="none" w:sz="0" w:space="0" w:color="auto"/>
            <w:left w:val="none" w:sz="0" w:space="0" w:color="auto"/>
            <w:bottom w:val="none" w:sz="0" w:space="0" w:color="auto"/>
            <w:right w:val="none" w:sz="0" w:space="0" w:color="auto"/>
          </w:divBdr>
          <w:divsChild>
            <w:div w:id="904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5394">
      <w:bodyDiv w:val="1"/>
      <w:marLeft w:val="0"/>
      <w:marRight w:val="0"/>
      <w:marTop w:val="0"/>
      <w:marBottom w:val="0"/>
      <w:divBdr>
        <w:top w:val="none" w:sz="0" w:space="0" w:color="auto"/>
        <w:left w:val="none" w:sz="0" w:space="0" w:color="auto"/>
        <w:bottom w:val="none" w:sz="0" w:space="0" w:color="auto"/>
        <w:right w:val="none" w:sz="0" w:space="0" w:color="auto"/>
      </w:divBdr>
    </w:div>
    <w:div w:id="1245802199">
      <w:bodyDiv w:val="1"/>
      <w:marLeft w:val="0"/>
      <w:marRight w:val="0"/>
      <w:marTop w:val="0"/>
      <w:marBottom w:val="0"/>
      <w:divBdr>
        <w:top w:val="none" w:sz="0" w:space="0" w:color="auto"/>
        <w:left w:val="none" w:sz="0" w:space="0" w:color="auto"/>
        <w:bottom w:val="none" w:sz="0" w:space="0" w:color="auto"/>
        <w:right w:val="none" w:sz="0" w:space="0" w:color="auto"/>
      </w:divBdr>
    </w:div>
    <w:div w:id="1246916189">
      <w:bodyDiv w:val="1"/>
      <w:marLeft w:val="0"/>
      <w:marRight w:val="0"/>
      <w:marTop w:val="0"/>
      <w:marBottom w:val="0"/>
      <w:divBdr>
        <w:top w:val="none" w:sz="0" w:space="0" w:color="auto"/>
        <w:left w:val="none" w:sz="0" w:space="0" w:color="auto"/>
        <w:bottom w:val="none" w:sz="0" w:space="0" w:color="auto"/>
        <w:right w:val="none" w:sz="0" w:space="0" w:color="auto"/>
      </w:divBdr>
    </w:div>
    <w:div w:id="1250578941">
      <w:bodyDiv w:val="1"/>
      <w:marLeft w:val="0"/>
      <w:marRight w:val="0"/>
      <w:marTop w:val="0"/>
      <w:marBottom w:val="0"/>
      <w:divBdr>
        <w:top w:val="none" w:sz="0" w:space="0" w:color="auto"/>
        <w:left w:val="none" w:sz="0" w:space="0" w:color="auto"/>
        <w:bottom w:val="none" w:sz="0" w:space="0" w:color="auto"/>
        <w:right w:val="none" w:sz="0" w:space="0" w:color="auto"/>
      </w:divBdr>
    </w:div>
    <w:div w:id="1252203408">
      <w:bodyDiv w:val="1"/>
      <w:marLeft w:val="0"/>
      <w:marRight w:val="0"/>
      <w:marTop w:val="0"/>
      <w:marBottom w:val="0"/>
      <w:divBdr>
        <w:top w:val="none" w:sz="0" w:space="0" w:color="auto"/>
        <w:left w:val="none" w:sz="0" w:space="0" w:color="auto"/>
        <w:bottom w:val="none" w:sz="0" w:space="0" w:color="auto"/>
        <w:right w:val="none" w:sz="0" w:space="0" w:color="auto"/>
      </w:divBdr>
    </w:div>
    <w:div w:id="1279793486">
      <w:bodyDiv w:val="1"/>
      <w:marLeft w:val="0"/>
      <w:marRight w:val="0"/>
      <w:marTop w:val="0"/>
      <w:marBottom w:val="0"/>
      <w:divBdr>
        <w:top w:val="none" w:sz="0" w:space="0" w:color="auto"/>
        <w:left w:val="none" w:sz="0" w:space="0" w:color="auto"/>
        <w:bottom w:val="none" w:sz="0" w:space="0" w:color="auto"/>
        <w:right w:val="none" w:sz="0" w:space="0" w:color="auto"/>
      </w:divBdr>
      <w:divsChild>
        <w:div w:id="1162084697">
          <w:marLeft w:val="0"/>
          <w:marRight w:val="0"/>
          <w:marTop w:val="0"/>
          <w:marBottom w:val="0"/>
          <w:divBdr>
            <w:top w:val="none" w:sz="0" w:space="0" w:color="auto"/>
            <w:left w:val="none" w:sz="0" w:space="0" w:color="auto"/>
            <w:bottom w:val="none" w:sz="0" w:space="0" w:color="auto"/>
            <w:right w:val="none" w:sz="0" w:space="0" w:color="auto"/>
          </w:divBdr>
          <w:divsChild>
            <w:div w:id="881017389">
              <w:marLeft w:val="0"/>
              <w:marRight w:val="0"/>
              <w:marTop w:val="0"/>
              <w:marBottom w:val="0"/>
              <w:divBdr>
                <w:top w:val="none" w:sz="0" w:space="0" w:color="auto"/>
                <w:left w:val="none" w:sz="0" w:space="0" w:color="auto"/>
                <w:bottom w:val="none" w:sz="0" w:space="0" w:color="auto"/>
                <w:right w:val="none" w:sz="0" w:space="0" w:color="auto"/>
              </w:divBdr>
              <w:divsChild>
                <w:div w:id="3425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0315">
          <w:marLeft w:val="0"/>
          <w:marRight w:val="0"/>
          <w:marTop w:val="0"/>
          <w:marBottom w:val="0"/>
          <w:divBdr>
            <w:top w:val="none" w:sz="0" w:space="0" w:color="auto"/>
            <w:left w:val="none" w:sz="0" w:space="0" w:color="auto"/>
            <w:bottom w:val="none" w:sz="0" w:space="0" w:color="auto"/>
            <w:right w:val="none" w:sz="0" w:space="0" w:color="auto"/>
          </w:divBdr>
          <w:divsChild>
            <w:div w:id="747119632">
              <w:marLeft w:val="0"/>
              <w:marRight w:val="0"/>
              <w:marTop w:val="0"/>
              <w:marBottom w:val="0"/>
              <w:divBdr>
                <w:top w:val="none" w:sz="0" w:space="0" w:color="auto"/>
                <w:left w:val="none" w:sz="0" w:space="0" w:color="auto"/>
                <w:bottom w:val="none" w:sz="0" w:space="0" w:color="auto"/>
                <w:right w:val="none" w:sz="0" w:space="0" w:color="auto"/>
              </w:divBdr>
            </w:div>
            <w:div w:id="937980426">
              <w:marLeft w:val="0"/>
              <w:marRight w:val="0"/>
              <w:marTop w:val="0"/>
              <w:marBottom w:val="0"/>
              <w:divBdr>
                <w:top w:val="none" w:sz="0" w:space="0" w:color="auto"/>
                <w:left w:val="none" w:sz="0" w:space="0" w:color="auto"/>
                <w:bottom w:val="none" w:sz="0" w:space="0" w:color="auto"/>
                <w:right w:val="none" w:sz="0" w:space="0" w:color="auto"/>
              </w:divBdr>
              <w:divsChild>
                <w:div w:id="2096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83663">
      <w:bodyDiv w:val="1"/>
      <w:marLeft w:val="0"/>
      <w:marRight w:val="0"/>
      <w:marTop w:val="0"/>
      <w:marBottom w:val="0"/>
      <w:divBdr>
        <w:top w:val="none" w:sz="0" w:space="0" w:color="auto"/>
        <w:left w:val="none" w:sz="0" w:space="0" w:color="auto"/>
        <w:bottom w:val="none" w:sz="0" w:space="0" w:color="auto"/>
        <w:right w:val="none" w:sz="0" w:space="0" w:color="auto"/>
      </w:divBdr>
    </w:div>
    <w:div w:id="1333878308">
      <w:bodyDiv w:val="1"/>
      <w:marLeft w:val="0"/>
      <w:marRight w:val="0"/>
      <w:marTop w:val="0"/>
      <w:marBottom w:val="0"/>
      <w:divBdr>
        <w:top w:val="none" w:sz="0" w:space="0" w:color="auto"/>
        <w:left w:val="none" w:sz="0" w:space="0" w:color="auto"/>
        <w:bottom w:val="none" w:sz="0" w:space="0" w:color="auto"/>
        <w:right w:val="none" w:sz="0" w:space="0" w:color="auto"/>
      </w:divBdr>
    </w:div>
    <w:div w:id="1336957569">
      <w:bodyDiv w:val="1"/>
      <w:marLeft w:val="0"/>
      <w:marRight w:val="0"/>
      <w:marTop w:val="0"/>
      <w:marBottom w:val="0"/>
      <w:divBdr>
        <w:top w:val="none" w:sz="0" w:space="0" w:color="auto"/>
        <w:left w:val="none" w:sz="0" w:space="0" w:color="auto"/>
        <w:bottom w:val="none" w:sz="0" w:space="0" w:color="auto"/>
        <w:right w:val="none" w:sz="0" w:space="0" w:color="auto"/>
      </w:divBdr>
    </w:div>
    <w:div w:id="135758277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40">
          <w:marLeft w:val="0"/>
          <w:marRight w:val="0"/>
          <w:marTop w:val="0"/>
          <w:marBottom w:val="0"/>
          <w:divBdr>
            <w:top w:val="none" w:sz="0" w:space="0" w:color="auto"/>
            <w:left w:val="none" w:sz="0" w:space="0" w:color="auto"/>
            <w:bottom w:val="none" w:sz="0" w:space="0" w:color="auto"/>
            <w:right w:val="none" w:sz="0" w:space="0" w:color="auto"/>
          </w:divBdr>
          <w:divsChild>
            <w:div w:id="494338992">
              <w:marLeft w:val="0"/>
              <w:marRight w:val="0"/>
              <w:marTop w:val="0"/>
              <w:marBottom w:val="0"/>
              <w:divBdr>
                <w:top w:val="none" w:sz="0" w:space="0" w:color="auto"/>
                <w:left w:val="none" w:sz="0" w:space="0" w:color="auto"/>
                <w:bottom w:val="none" w:sz="0" w:space="0" w:color="auto"/>
                <w:right w:val="none" w:sz="0" w:space="0" w:color="auto"/>
              </w:divBdr>
              <w:divsChild>
                <w:div w:id="12224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4220">
          <w:marLeft w:val="0"/>
          <w:marRight w:val="0"/>
          <w:marTop w:val="0"/>
          <w:marBottom w:val="0"/>
          <w:divBdr>
            <w:top w:val="none" w:sz="0" w:space="0" w:color="auto"/>
            <w:left w:val="none" w:sz="0" w:space="0" w:color="auto"/>
            <w:bottom w:val="none" w:sz="0" w:space="0" w:color="auto"/>
            <w:right w:val="none" w:sz="0" w:space="0" w:color="auto"/>
          </w:divBdr>
          <w:divsChild>
            <w:div w:id="1881236740">
              <w:marLeft w:val="0"/>
              <w:marRight w:val="0"/>
              <w:marTop w:val="0"/>
              <w:marBottom w:val="0"/>
              <w:divBdr>
                <w:top w:val="none" w:sz="0" w:space="0" w:color="auto"/>
                <w:left w:val="none" w:sz="0" w:space="0" w:color="auto"/>
                <w:bottom w:val="none" w:sz="0" w:space="0" w:color="auto"/>
                <w:right w:val="none" w:sz="0" w:space="0" w:color="auto"/>
              </w:divBdr>
            </w:div>
            <w:div w:id="124084613">
              <w:marLeft w:val="0"/>
              <w:marRight w:val="0"/>
              <w:marTop w:val="0"/>
              <w:marBottom w:val="0"/>
              <w:divBdr>
                <w:top w:val="none" w:sz="0" w:space="0" w:color="auto"/>
                <w:left w:val="none" w:sz="0" w:space="0" w:color="auto"/>
                <w:bottom w:val="none" w:sz="0" w:space="0" w:color="auto"/>
                <w:right w:val="none" w:sz="0" w:space="0" w:color="auto"/>
              </w:divBdr>
              <w:divsChild>
                <w:div w:id="16048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90875">
      <w:bodyDiv w:val="1"/>
      <w:marLeft w:val="0"/>
      <w:marRight w:val="0"/>
      <w:marTop w:val="0"/>
      <w:marBottom w:val="0"/>
      <w:divBdr>
        <w:top w:val="none" w:sz="0" w:space="0" w:color="auto"/>
        <w:left w:val="none" w:sz="0" w:space="0" w:color="auto"/>
        <w:bottom w:val="none" w:sz="0" w:space="0" w:color="auto"/>
        <w:right w:val="none" w:sz="0" w:space="0" w:color="auto"/>
      </w:divBdr>
    </w:div>
    <w:div w:id="1421483279">
      <w:bodyDiv w:val="1"/>
      <w:marLeft w:val="0"/>
      <w:marRight w:val="0"/>
      <w:marTop w:val="0"/>
      <w:marBottom w:val="0"/>
      <w:divBdr>
        <w:top w:val="none" w:sz="0" w:space="0" w:color="auto"/>
        <w:left w:val="none" w:sz="0" w:space="0" w:color="auto"/>
        <w:bottom w:val="none" w:sz="0" w:space="0" w:color="auto"/>
        <w:right w:val="none" w:sz="0" w:space="0" w:color="auto"/>
      </w:divBdr>
      <w:divsChild>
        <w:div w:id="283194527">
          <w:marLeft w:val="0"/>
          <w:marRight w:val="0"/>
          <w:marTop w:val="0"/>
          <w:marBottom w:val="0"/>
          <w:divBdr>
            <w:top w:val="none" w:sz="0" w:space="0" w:color="auto"/>
            <w:left w:val="none" w:sz="0" w:space="0" w:color="auto"/>
            <w:bottom w:val="none" w:sz="0" w:space="0" w:color="auto"/>
            <w:right w:val="none" w:sz="0" w:space="0" w:color="auto"/>
          </w:divBdr>
        </w:div>
      </w:divsChild>
    </w:div>
    <w:div w:id="1428428413">
      <w:bodyDiv w:val="1"/>
      <w:marLeft w:val="0"/>
      <w:marRight w:val="0"/>
      <w:marTop w:val="0"/>
      <w:marBottom w:val="0"/>
      <w:divBdr>
        <w:top w:val="none" w:sz="0" w:space="0" w:color="auto"/>
        <w:left w:val="none" w:sz="0" w:space="0" w:color="auto"/>
        <w:bottom w:val="none" w:sz="0" w:space="0" w:color="auto"/>
        <w:right w:val="none" w:sz="0" w:space="0" w:color="auto"/>
      </w:divBdr>
    </w:div>
    <w:div w:id="1445616834">
      <w:bodyDiv w:val="1"/>
      <w:marLeft w:val="0"/>
      <w:marRight w:val="0"/>
      <w:marTop w:val="0"/>
      <w:marBottom w:val="0"/>
      <w:divBdr>
        <w:top w:val="none" w:sz="0" w:space="0" w:color="auto"/>
        <w:left w:val="none" w:sz="0" w:space="0" w:color="auto"/>
        <w:bottom w:val="none" w:sz="0" w:space="0" w:color="auto"/>
        <w:right w:val="none" w:sz="0" w:space="0" w:color="auto"/>
      </w:divBdr>
      <w:divsChild>
        <w:div w:id="1580208275">
          <w:marLeft w:val="0"/>
          <w:marRight w:val="0"/>
          <w:marTop w:val="0"/>
          <w:marBottom w:val="0"/>
          <w:divBdr>
            <w:top w:val="none" w:sz="0" w:space="0" w:color="auto"/>
            <w:left w:val="none" w:sz="0" w:space="0" w:color="auto"/>
            <w:bottom w:val="none" w:sz="0" w:space="0" w:color="auto"/>
            <w:right w:val="none" w:sz="0" w:space="0" w:color="auto"/>
          </w:divBdr>
          <w:divsChild>
            <w:div w:id="882013668">
              <w:marLeft w:val="0"/>
              <w:marRight w:val="0"/>
              <w:marTop w:val="0"/>
              <w:marBottom w:val="0"/>
              <w:divBdr>
                <w:top w:val="none" w:sz="0" w:space="0" w:color="auto"/>
                <w:left w:val="none" w:sz="0" w:space="0" w:color="auto"/>
                <w:bottom w:val="none" w:sz="0" w:space="0" w:color="auto"/>
                <w:right w:val="none" w:sz="0" w:space="0" w:color="auto"/>
              </w:divBdr>
              <w:divsChild>
                <w:div w:id="1255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765">
          <w:marLeft w:val="0"/>
          <w:marRight w:val="0"/>
          <w:marTop w:val="0"/>
          <w:marBottom w:val="0"/>
          <w:divBdr>
            <w:top w:val="none" w:sz="0" w:space="0" w:color="auto"/>
            <w:left w:val="none" w:sz="0" w:space="0" w:color="auto"/>
            <w:bottom w:val="none" w:sz="0" w:space="0" w:color="auto"/>
            <w:right w:val="none" w:sz="0" w:space="0" w:color="auto"/>
          </w:divBdr>
          <w:divsChild>
            <w:div w:id="18369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23061">
      <w:bodyDiv w:val="1"/>
      <w:marLeft w:val="0"/>
      <w:marRight w:val="0"/>
      <w:marTop w:val="0"/>
      <w:marBottom w:val="0"/>
      <w:divBdr>
        <w:top w:val="none" w:sz="0" w:space="0" w:color="auto"/>
        <w:left w:val="none" w:sz="0" w:space="0" w:color="auto"/>
        <w:bottom w:val="none" w:sz="0" w:space="0" w:color="auto"/>
        <w:right w:val="none" w:sz="0" w:space="0" w:color="auto"/>
      </w:divBdr>
    </w:div>
    <w:div w:id="1485583948">
      <w:bodyDiv w:val="1"/>
      <w:marLeft w:val="0"/>
      <w:marRight w:val="0"/>
      <w:marTop w:val="0"/>
      <w:marBottom w:val="0"/>
      <w:divBdr>
        <w:top w:val="none" w:sz="0" w:space="0" w:color="auto"/>
        <w:left w:val="none" w:sz="0" w:space="0" w:color="auto"/>
        <w:bottom w:val="none" w:sz="0" w:space="0" w:color="auto"/>
        <w:right w:val="none" w:sz="0" w:space="0" w:color="auto"/>
      </w:divBdr>
      <w:divsChild>
        <w:div w:id="148135742">
          <w:marLeft w:val="0"/>
          <w:marRight w:val="0"/>
          <w:marTop w:val="0"/>
          <w:marBottom w:val="0"/>
          <w:divBdr>
            <w:top w:val="none" w:sz="0" w:space="0" w:color="auto"/>
            <w:left w:val="none" w:sz="0" w:space="0" w:color="auto"/>
            <w:bottom w:val="none" w:sz="0" w:space="0" w:color="auto"/>
            <w:right w:val="none" w:sz="0" w:space="0" w:color="auto"/>
          </w:divBdr>
          <w:divsChild>
            <w:div w:id="354842386">
              <w:marLeft w:val="0"/>
              <w:marRight w:val="0"/>
              <w:marTop w:val="0"/>
              <w:marBottom w:val="0"/>
              <w:divBdr>
                <w:top w:val="none" w:sz="0" w:space="0" w:color="auto"/>
                <w:left w:val="none" w:sz="0" w:space="0" w:color="auto"/>
                <w:bottom w:val="none" w:sz="0" w:space="0" w:color="auto"/>
                <w:right w:val="none" w:sz="0" w:space="0" w:color="auto"/>
              </w:divBdr>
              <w:divsChild>
                <w:div w:id="2115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8562">
          <w:marLeft w:val="0"/>
          <w:marRight w:val="0"/>
          <w:marTop w:val="0"/>
          <w:marBottom w:val="0"/>
          <w:divBdr>
            <w:top w:val="none" w:sz="0" w:space="0" w:color="auto"/>
            <w:left w:val="none" w:sz="0" w:space="0" w:color="auto"/>
            <w:bottom w:val="none" w:sz="0" w:space="0" w:color="auto"/>
            <w:right w:val="none" w:sz="0" w:space="0" w:color="auto"/>
          </w:divBdr>
          <w:divsChild>
            <w:div w:id="1776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2265">
      <w:bodyDiv w:val="1"/>
      <w:marLeft w:val="0"/>
      <w:marRight w:val="0"/>
      <w:marTop w:val="0"/>
      <w:marBottom w:val="0"/>
      <w:divBdr>
        <w:top w:val="none" w:sz="0" w:space="0" w:color="auto"/>
        <w:left w:val="none" w:sz="0" w:space="0" w:color="auto"/>
        <w:bottom w:val="none" w:sz="0" w:space="0" w:color="auto"/>
        <w:right w:val="none" w:sz="0" w:space="0" w:color="auto"/>
      </w:divBdr>
      <w:divsChild>
        <w:div w:id="2036037312">
          <w:marLeft w:val="0"/>
          <w:marRight w:val="0"/>
          <w:marTop w:val="0"/>
          <w:marBottom w:val="0"/>
          <w:divBdr>
            <w:top w:val="none" w:sz="0" w:space="0" w:color="auto"/>
            <w:left w:val="none" w:sz="0" w:space="0" w:color="auto"/>
            <w:bottom w:val="none" w:sz="0" w:space="0" w:color="auto"/>
            <w:right w:val="none" w:sz="0" w:space="0" w:color="auto"/>
          </w:divBdr>
          <w:divsChild>
            <w:div w:id="189415405">
              <w:marLeft w:val="0"/>
              <w:marRight w:val="0"/>
              <w:marTop w:val="0"/>
              <w:marBottom w:val="0"/>
              <w:divBdr>
                <w:top w:val="none" w:sz="0" w:space="0" w:color="auto"/>
                <w:left w:val="none" w:sz="0" w:space="0" w:color="auto"/>
                <w:bottom w:val="none" w:sz="0" w:space="0" w:color="auto"/>
                <w:right w:val="none" w:sz="0" w:space="0" w:color="auto"/>
              </w:divBdr>
              <w:divsChild>
                <w:div w:id="2624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1586">
          <w:marLeft w:val="0"/>
          <w:marRight w:val="0"/>
          <w:marTop w:val="0"/>
          <w:marBottom w:val="0"/>
          <w:divBdr>
            <w:top w:val="none" w:sz="0" w:space="0" w:color="auto"/>
            <w:left w:val="none" w:sz="0" w:space="0" w:color="auto"/>
            <w:bottom w:val="none" w:sz="0" w:space="0" w:color="auto"/>
            <w:right w:val="none" w:sz="0" w:space="0" w:color="auto"/>
          </w:divBdr>
          <w:divsChild>
            <w:div w:id="1076170854">
              <w:marLeft w:val="0"/>
              <w:marRight w:val="0"/>
              <w:marTop w:val="0"/>
              <w:marBottom w:val="0"/>
              <w:divBdr>
                <w:top w:val="none" w:sz="0" w:space="0" w:color="auto"/>
                <w:left w:val="none" w:sz="0" w:space="0" w:color="auto"/>
                <w:bottom w:val="none" w:sz="0" w:space="0" w:color="auto"/>
                <w:right w:val="none" w:sz="0" w:space="0" w:color="auto"/>
              </w:divBdr>
            </w:div>
          </w:divsChild>
        </w:div>
        <w:div w:id="1659572297">
          <w:marLeft w:val="0"/>
          <w:marRight w:val="0"/>
          <w:marTop w:val="0"/>
          <w:marBottom w:val="0"/>
          <w:divBdr>
            <w:top w:val="none" w:sz="0" w:space="0" w:color="auto"/>
            <w:left w:val="none" w:sz="0" w:space="0" w:color="auto"/>
            <w:bottom w:val="none" w:sz="0" w:space="0" w:color="auto"/>
            <w:right w:val="none" w:sz="0" w:space="0" w:color="auto"/>
          </w:divBdr>
          <w:divsChild>
            <w:div w:id="12618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6630">
      <w:bodyDiv w:val="1"/>
      <w:marLeft w:val="0"/>
      <w:marRight w:val="0"/>
      <w:marTop w:val="0"/>
      <w:marBottom w:val="0"/>
      <w:divBdr>
        <w:top w:val="none" w:sz="0" w:space="0" w:color="auto"/>
        <w:left w:val="none" w:sz="0" w:space="0" w:color="auto"/>
        <w:bottom w:val="none" w:sz="0" w:space="0" w:color="auto"/>
        <w:right w:val="none" w:sz="0" w:space="0" w:color="auto"/>
      </w:divBdr>
    </w:div>
    <w:div w:id="1531138321">
      <w:bodyDiv w:val="1"/>
      <w:marLeft w:val="0"/>
      <w:marRight w:val="0"/>
      <w:marTop w:val="0"/>
      <w:marBottom w:val="0"/>
      <w:divBdr>
        <w:top w:val="none" w:sz="0" w:space="0" w:color="auto"/>
        <w:left w:val="none" w:sz="0" w:space="0" w:color="auto"/>
        <w:bottom w:val="none" w:sz="0" w:space="0" w:color="auto"/>
        <w:right w:val="none" w:sz="0" w:space="0" w:color="auto"/>
      </w:divBdr>
    </w:div>
    <w:div w:id="1535076623">
      <w:bodyDiv w:val="1"/>
      <w:marLeft w:val="0"/>
      <w:marRight w:val="0"/>
      <w:marTop w:val="0"/>
      <w:marBottom w:val="0"/>
      <w:divBdr>
        <w:top w:val="none" w:sz="0" w:space="0" w:color="auto"/>
        <w:left w:val="none" w:sz="0" w:space="0" w:color="auto"/>
        <w:bottom w:val="none" w:sz="0" w:space="0" w:color="auto"/>
        <w:right w:val="none" w:sz="0" w:space="0" w:color="auto"/>
      </w:divBdr>
    </w:div>
    <w:div w:id="1598708093">
      <w:bodyDiv w:val="1"/>
      <w:marLeft w:val="0"/>
      <w:marRight w:val="0"/>
      <w:marTop w:val="0"/>
      <w:marBottom w:val="0"/>
      <w:divBdr>
        <w:top w:val="none" w:sz="0" w:space="0" w:color="auto"/>
        <w:left w:val="none" w:sz="0" w:space="0" w:color="auto"/>
        <w:bottom w:val="none" w:sz="0" w:space="0" w:color="auto"/>
        <w:right w:val="none" w:sz="0" w:space="0" w:color="auto"/>
      </w:divBdr>
    </w:div>
    <w:div w:id="1604919030">
      <w:bodyDiv w:val="1"/>
      <w:marLeft w:val="0"/>
      <w:marRight w:val="0"/>
      <w:marTop w:val="0"/>
      <w:marBottom w:val="0"/>
      <w:divBdr>
        <w:top w:val="none" w:sz="0" w:space="0" w:color="auto"/>
        <w:left w:val="none" w:sz="0" w:space="0" w:color="auto"/>
        <w:bottom w:val="none" w:sz="0" w:space="0" w:color="auto"/>
        <w:right w:val="none" w:sz="0" w:space="0" w:color="auto"/>
      </w:divBdr>
    </w:div>
    <w:div w:id="1673220196">
      <w:bodyDiv w:val="1"/>
      <w:marLeft w:val="0"/>
      <w:marRight w:val="0"/>
      <w:marTop w:val="0"/>
      <w:marBottom w:val="0"/>
      <w:divBdr>
        <w:top w:val="none" w:sz="0" w:space="0" w:color="auto"/>
        <w:left w:val="none" w:sz="0" w:space="0" w:color="auto"/>
        <w:bottom w:val="none" w:sz="0" w:space="0" w:color="auto"/>
        <w:right w:val="none" w:sz="0" w:space="0" w:color="auto"/>
      </w:divBdr>
    </w:div>
    <w:div w:id="1678076260">
      <w:bodyDiv w:val="1"/>
      <w:marLeft w:val="0"/>
      <w:marRight w:val="0"/>
      <w:marTop w:val="0"/>
      <w:marBottom w:val="0"/>
      <w:divBdr>
        <w:top w:val="none" w:sz="0" w:space="0" w:color="auto"/>
        <w:left w:val="none" w:sz="0" w:space="0" w:color="auto"/>
        <w:bottom w:val="none" w:sz="0" w:space="0" w:color="auto"/>
        <w:right w:val="none" w:sz="0" w:space="0" w:color="auto"/>
      </w:divBdr>
      <w:divsChild>
        <w:div w:id="1839690535">
          <w:marLeft w:val="0"/>
          <w:marRight w:val="0"/>
          <w:marTop w:val="0"/>
          <w:marBottom w:val="0"/>
          <w:divBdr>
            <w:top w:val="none" w:sz="0" w:space="0" w:color="auto"/>
            <w:left w:val="none" w:sz="0" w:space="0" w:color="auto"/>
            <w:bottom w:val="none" w:sz="0" w:space="0" w:color="auto"/>
            <w:right w:val="none" w:sz="0" w:space="0" w:color="auto"/>
          </w:divBdr>
          <w:divsChild>
            <w:div w:id="1077358728">
              <w:marLeft w:val="0"/>
              <w:marRight w:val="0"/>
              <w:marTop w:val="0"/>
              <w:marBottom w:val="0"/>
              <w:divBdr>
                <w:top w:val="none" w:sz="0" w:space="0" w:color="auto"/>
                <w:left w:val="none" w:sz="0" w:space="0" w:color="auto"/>
                <w:bottom w:val="none" w:sz="0" w:space="0" w:color="auto"/>
                <w:right w:val="none" w:sz="0" w:space="0" w:color="auto"/>
              </w:divBdr>
              <w:divsChild>
                <w:div w:id="800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713">
          <w:marLeft w:val="0"/>
          <w:marRight w:val="0"/>
          <w:marTop w:val="0"/>
          <w:marBottom w:val="0"/>
          <w:divBdr>
            <w:top w:val="none" w:sz="0" w:space="0" w:color="auto"/>
            <w:left w:val="none" w:sz="0" w:space="0" w:color="auto"/>
            <w:bottom w:val="none" w:sz="0" w:space="0" w:color="auto"/>
            <w:right w:val="none" w:sz="0" w:space="0" w:color="auto"/>
          </w:divBdr>
          <w:divsChild>
            <w:div w:id="10052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94608">
      <w:bodyDiv w:val="1"/>
      <w:marLeft w:val="0"/>
      <w:marRight w:val="0"/>
      <w:marTop w:val="0"/>
      <w:marBottom w:val="0"/>
      <w:divBdr>
        <w:top w:val="none" w:sz="0" w:space="0" w:color="auto"/>
        <w:left w:val="none" w:sz="0" w:space="0" w:color="auto"/>
        <w:bottom w:val="none" w:sz="0" w:space="0" w:color="auto"/>
        <w:right w:val="none" w:sz="0" w:space="0" w:color="auto"/>
      </w:divBdr>
      <w:divsChild>
        <w:div w:id="454375346">
          <w:marLeft w:val="0"/>
          <w:marRight w:val="0"/>
          <w:marTop w:val="0"/>
          <w:marBottom w:val="0"/>
          <w:divBdr>
            <w:top w:val="none" w:sz="0" w:space="0" w:color="auto"/>
            <w:left w:val="none" w:sz="0" w:space="0" w:color="auto"/>
            <w:bottom w:val="none" w:sz="0" w:space="0" w:color="auto"/>
            <w:right w:val="none" w:sz="0" w:space="0" w:color="auto"/>
          </w:divBdr>
          <w:divsChild>
            <w:div w:id="758448409">
              <w:marLeft w:val="0"/>
              <w:marRight w:val="0"/>
              <w:marTop w:val="0"/>
              <w:marBottom w:val="0"/>
              <w:divBdr>
                <w:top w:val="none" w:sz="0" w:space="0" w:color="auto"/>
                <w:left w:val="none" w:sz="0" w:space="0" w:color="auto"/>
                <w:bottom w:val="none" w:sz="0" w:space="0" w:color="auto"/>
                <w:right w:val="none" w:sz="0" w:space="0" w:color="auto"/>
              </w:divBdr>
              <w:divsChild>
                <w:div w:id="4744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63015">
          <w:marLeft w:val="0"/>
          <w:marRight w:val="0"/>
          <w:marTop w:val="0"/>
          <w:marBottom w:val="0"/>
          <w:divBdr>
            <w:top w:val="none" w:sz="0" w:space="0" w:color="auto"/>
            <w:left w:val="none" w:sz="0" w:space="0" w:color="auto"/>
            <w:bottom w:val="none" w:sz="0" w:space="0" w:color="auto"/>
            <w:right w:val="none" w:sz="0" w:space="0" w:color="auto"/>
          </w:divBdr>
        </w:div>
      </w:divsChild>
    </w:div>
    <w:div w:id="1706061111">
      <w:bodyDiv w:val="1"/>
      <w:marLeft w:val="0"/>
      <w:marRight w:val="0"/>
      <w:marTop w:val="0"/>
      <w:marBottom w:val="0"/>
      <w:divBdr>
        <w:top w:val="none" w:sz="0" w:space="0" w:color="auto"/>
        <w:left w:val="none" w:sz="0" w:space="0" w:color="auto"/>
        <w:bottom w:val="none" w:sz="0" w:space="0" w:color="auto"/>
        <w:right w:val="none" w:sz="0" w:space="0" w:color="auto"/>
      </w:divBdr>
    </w:div>
    <w:div w:id="1710884531">
      <w:bodyDiv w:val="1"/>
      <w:marLeft w:val="0"/>
      <w:marRight w:val="0"/>
      <w:marTop w:val="0"/>
      <w:marBottom w:val="0"/>
      <w:divBdr>
        <w:top w:val="none" w:sz="0" w:space="0" w:color="auto"/>
        <w:left w:val="none" w:sz="0" w:space="0" w:color="auto"/>
        <w:bottom w:val="none" w:sz="0" w:space="0" w:color="auto"/>
        <w:right w:val="none" w:sz="0" w:space="0" w:color="auto"/>
      </w:divBdr>
    </w:div>
    <w:div w:id="1717117114">
      <w:bodyDiv w:val="1"/>
      <w:marLeft w:val="0"/>
      <w:marRight w:val="0"/>
      <w:marTop w:val="0"/>
      <w:marBottom w:val="0"/>
      <w:divBdr>
        <w:top w:val="none" w:sz="0" w:space="0" w:color="auto"/>
        <w:left w:val="none" w:sz="0" w:space="0" w:color="auto"/>
        <w:bottom w:val="none" w:sz="0" w:space="0" w:color="auto"/>
        <w:right w:val="none" w:sz="0" w:space="0" w:color="auto"/>
      </w:divBdr>
    </w:div>
    <w:div w:id="1731806156">
      <w:bodyDiv w:val="1"/>
      <w:marLeft w:val="0"/>
      <w:marRight w:val="0"/>
      <w:marTop w:val="0"/>
      <w:marBottom w:val="0"/>
      <w:divBdr>
        <w:top w:val="none" w:sz="0" w:space="0" w:color="auto"/>
        <w:left w:val="none" w:sz="0" w:space="0" w:color="auto"/>
        <w:bottom w:val="none" w:sz="0" w:space="0" w:color="auto"/>
        <w:right w:val="none" w:sz="0" w:space="0" w:color="auto"/>
      </w:divBdr>
    </w:div>
    <w:div w:id="1732777144">
      <w:bodyDiv w:val="1"/>
      <w:marLeft w:val="0"/>
      <w:marRight w:val="0"/>
      <w:marTop w:val="0"/>
      <w:marBottom w:val="0"/>
      <w:divBdr>
        <w:top w:val="none" w:sz="0" w:space="0" w:color="auto"/>
        <w:left w:val="none" w:sz="0" w:space="0" w:color="auto"/>
        <w:bottom w:val="none" w:sz="0" w:space="0" w:color="auto"/>
        <w:right w:val="none" w:sz="0" w:space="0" w:color="auto"/>
      </w:divBdr>
    </w:div>
    <w:div w:id="1745224377">
      <w:bodyDiv w:val="1"/>
      <w:marLeft w:val="0"/>
      <w:marRight w:val="0"/>
      <w:marTop w:val="0"/>
      <w:marBottom w:val="0"/>
      <w:divBdr>
        <w:top w:val="none" w:sz="0" w:space="0" w:color="auto"/>
        <w:left w:val="none" w:sz="0" w:space="0" w:color="auto"/>
        <w:bottom w:val="none" w:sz="0" w:space="0" w:color="auto"/>
        <w:right w:val="none" w:sz="0" w:space="0" w:color="auto"/>
      </w:divBdr>
    </w:div>
    <w:div w:id="1762487029">
      <w:bodyDiv w:val="1"/>
      <w:marLeft w:val="0"/>
      <w:marRight w:val="0"/>
      <w:marTop w:val="0"/>
      <w:marBottom w:val="0"/>
      <w:divBdr>
        <w:top w:val="none" w:sz="0" w:space="0" w:color="auto"/>
        <w:left w:val="none" w:sz="0" w:space="0" w:color="auto"/>
        <w:bottom w:val="none" w:sz="0" w:space="0" w:color="auto"/>
        <w:right w:val="none" w:sz="0" w:space="0" w:color="auto"/>
      </w:divBdr>
    </w:div>
    <w:div w:id="1776637625">
      <w:bodyDiv w:val="1"/>
      <w:marLeft w:val="0"/>
      <w:marRight w:val="0"/>
      <w:marTop w:val="0"/>
      <w:marBottom w:val="0"/>
      <w:divBdr>
        <w:top w:val="none" w:sz="0" w:space="0" w:color="auto"/>
        <w:left w:val="none" w:sz="0" w:space="0" w:color="auto"/>
        <w:bottom w:val="none" w:sz="0" w:space="0" w:color="auto"/>
        <w:right w:val="none" w:sz="0" w:space="0" w:color="auto"/>
      </w:divBdr>
    </w:div>
    <w:div w:id="1790397662">
      <w:bodyDiv w:val="1"/>
      <w:marLeft w:val="0"/>
      <w:marRight w:val="0"/>
      <w:marTop w:val="0"/>
      <w:marBottom w:val="0"/>
      <w:divBdr>
        <w:top w:val="none" w:sz="0" w:space="0" w:color="auto"/>
        <w:left w:val="none" w:sz="0" w:space="0" w:color="auto"/>
        <w:bottom w:val="none" w:sz="0" w:space="0" w:color="auto"/>
        <w:right w:val="none" w:sz="0" w:space="0" w:color="auto"/>
      </w:divBdr>
    </w:div>
    <w:div w:id="1797528101">
      <w:bodyDiv w:val="1"/>
      <w:marLeft w:val="0"/>
      <w:marRight w:val="0"/>
      <w:marTop w:val="0"/>
      <w:marBottom w:val="0"/>
      <w:divBdr>
        <w:top w:val="none" w:sz="0" w:space="0" w:color="auto"/>
        <w:left w:val="none" w:sz="0" w:space="0" w:color="auto"/>
        <w:bottom w:val="none" w:sz="0" w:space="0" w:color="auto"/>
        <w:right w:val="none" w:sz="0" w:space="0" w:color="auto"/>
      </w:divBdr>
    </w:div>
    <w:div w:id="1803421577">
      <w:bodyDiv w:val="1"/>
      <w:marLeft w:val="0"/>
      <w:marRight w:val="0"/>
      <w:marTop w:val="0"/>
      <w:marBottom w:val="0"/>
      <w:divBdr>
        <w:top w:val="none" w:sz="0" w:space="0" w:color="auto"/>
        <w:left w:val="none" w:sz="0" w:space="0" w:color="auto"/>
        <w:bottom w:val="none" w:sz="0" w:space="0" w:color="auto"/>
        <w:right w:val="none" w:sz="0" w:space="0" w:color="auto"/>
      </w:divBdr>
    </w:div>
    <w:div w:id="1805194635">
      <w:bodyDiv w:val="1"/>
      <w:marLeft w:val="0"/>
      <w:marRight w:val="0"/>
      <w:marTop w:val="0"/>
      <w:marBottom w:val="0"/>
      <w:divBdr>
        <w:top w:val="none" w:sz="0" w:space="0" w:color="auto"/>
        <w:left w:val="none" w:sz="0" w:space="0" w:color="auto"/>
        <w:bottom w:val="none" w:sz="0" w:space="0" w:color="auto"/>
        <w:right w:val="none" w:sz="0" w:space="0" w:color="auto"/>
      </w:divBdr>
    </w:div>
    <w:div w:id="1811901665">
      <w:bodyDiv w:val="1"/>
      <w:marLeft w:val="0"/>
      <w:marRight w:val="0"/>
      <w:marTop w:val="0"/>
      <w:marBottom w:val="0"/>
      <w:divBdr>
        <w:top w:val="none" w:sz="0" w:space="0" w:color="auto"/>
        <w:left w:val="none" w:sz="0" w:space="0" w:color="auto"/>
        <w:bottom w:val="none" w:sz="0" w:space="0" w:color="auto"/>
        <w:right w:val="none" w:sz="0" w:space="0" w:color="auto"/>
      </w:divBdr>
      <w:divsChild>
        <w:div w:id="1030257176">
          <w:marLeft w:val="0"/>
          <w:marRight w:val="0"/>
          <w:marTop w:val="0"/>
          <w:marBottom w:val="0"/>
          <w:divBdr>
            <w:top w:val="none" w:sz="0" w:space="0" w:color="auto"/>
            <w:left w:val="none" w:sz="0" w:space="0" w:color="auto"/>
            <w:bottom w:val="none" w:sz="0" w:space="0" w:color="auto"/>
            <w:right w:val="none" w:sz="0" w:space="0" w:color="auto"/>
          </w:divBdr>
          <w:divsChild>
            <w:div w:id="1238828361">
              <w:marLeft w:val="0"/>
              <w:marRight w:val="0"/>
              <w:marTop w:val="0"/>
              <w:marBottom w:val="0"/>
              <w:divBdr>
                <w:top w:val="none" w:sz="0" w:space="0" w:color="auto"/>
                <w:left w:val="none" w:sz="0" w:space="0" w:color="auto"/>
                <w:bottom w:val="none" w:sz="0" w:space="0" w:color="auto"/>
                <w:right w:val="none" w:sz="0" w:space="0" w:color="auto"/>
              </w:divBdr>
              <w:divsChild>
                <w:div w:id="1620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3156">
          <w:marLeft w:val="0"/>
          <w:marRight w:val="0"/>
          <w:marTop w:val="0"/>
          <w:marBottom w:val="0"/>
          <w:divBdr>
            <w:top w:val="none" w:sz="0" w:space="0" w:color="auto"/>
            <w:left w:val="none" w:sz="0" w:space="0" w:color="auto"/>
            <w:bottom w:val="none" w:sz="0" w:space="0" w:color="auto"/>
            <w:right w:val="none" w:sz="0" w:space="0" w:color="auto"/>
          </w:divBdr>
          <w:divsChild>
            <w:div w:id="11417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1003">
      <w:bodyDiv w:val="1"/>
      <w:marLeft w:val="0"/>
      <w:marRight w:val="0"/>
      <w:marTop w:val="0"/>
      <w:marBottom w:val="0"/>
      <w:divBdr>
        <w:top w:val="none" w:sz="0" w:space="0" w:color="auto"/>
        <w:left w:val="none" w:sz="0" w:space="0" w:color="auto"/>
        <w:bottom w:val="none" w:sz="0" w:space="0" w:color="auto"/>
        <w:right w:val="none" w:sz="0" w:space="0" w:color="auto"/>
      </w:divBdr>
    </w:div>
    <w:div w:id="1847283855">
      <w:bodyDiv w:val="1"/>
      <w:marLeft w:val="0"/>
      <w:marRight w:val="0"/>
      <w:marTop w:val="0"/>
      <w:marBottom w:val="0"/>
      <w:divBdr>
        <w:top w:val="none" w:sz="0" w:space="0" w:color="auto"/>
        <w:left w:val="none" w:sz="0" w:space="0" w:color="auto"/>
        <w:bottom w:val="none" w:sz="0" w:space="0" w:color="auto"/>
        <w:right w:val="none" w:sz="0" w:space="0" w:color="auto"/>
      </w:divBdr>
    </w:div>
    <w:div w:id="1855461594">
      <w:bodyDiv w:val="1"/>
      <w:marLeft w:val="0"/>
      <w:marRight w:val="0"/>
      <w:marTop w:val="0"/>
      <w:marBottom w:val="0"/>
      <w:divBdr>
        <w:top w:val="none" w:sz="0" w:space="0" w:color="auto"/>
        <w:left w:val="none" w:sz="0" w:space="0" w:color="auto"/>
        <w:bottom w:val="none" w:sz="0" w:space="0" w:color="auto"/>
        <w:right w:val="none" w:sz="0" w:space="0" w:color="auto"/>
      </w:divBdr>
    </w:div>
    <w:div w:id="1882667066">
      <w:bodyDiv w:val="1"/>
      <w:marLeft w:val="0"/>
      <w:marRight w:val="0"/>
      <w:marTop w:val="0"/>
      <w:marBottom w:val="0"/>
      <w:divBdr>
        <w:top w:val="none" w:sz="0" w:space="0" w:color="auto"/>
        <w:left w:val="none" w:sz="0" w:space="0" w:color="auto"/>
        <w:bottom w:val="none" w:sz="0" w:space="0" w:color="auto"/>
        <w:right w:val="none" w:sz="0" w:space="0" w:color="auto"/>
      </w:divBdr>
    </w:div>
    <w:div w:id="1889951214">
      <w:bodyDiv w:val="1"/>
      <w:marLeft w:val="0"/>
      <w:marRight w:val="0"/>
      <w:marTop w:val="0"/>
      <w:marBottom w:val="0"/>
      <w:divBdr>
        <w:top w:val="none" w:sz="0" w:space="0" w:color="auto"/>
        <w:left w:val="none" w:sz="0" w:space="0" w:color="auto"/>
        <w:bottom w:val="none" w:sz="0" w:space="0" w:color="auto"/>
        <w:right w:val="none" w:sz="0" w:space="0" w:color="auto"/>
      </w:divBdr>
    </w:div>
    <w:div w:id="1941595864">
      <w:bodyDiv w:val="1"/>
      <w:marLeft w:val="0"/>
      <w:marRight w:val="0"/>
      <w:marTop w:val="0"/>
      <w:marBottom w:val="0"/>
      <w:divBdr>
        <w:top w:val="none" w:sz="0" w:space="0" w:color="auto"/>
        <w:left w:val="none" w:sz="0" w:space="0" w:color="auto"/>
        <w:bottom w:val="none" w:sz="0" w:space="0" w:color="auto"/>
        <w:right w:val="none" w:sz="0" w:space="0" w:color="auto"/>
      </w:divBdr>
    </w:div>
    <w:div w:id="1942254187">
      <w:bodyDiv w:val="1"/>
      <w:marLeft w:val="0"/>
      <w:marRight w:val="0"/>
      <w:marTop w:val="0"/>
      <w:marBottom w:val="0"/>
      <w:divBdr>
        <w:top w:val="none" w:sz="0" w:space="0" w:color="auto"/>
        <w:left w:val="none" w:sz="0" w:space="0" w:color="auto"/>
        <w:bottom w:val="none" w:sz="0" w:space="0" w:color="auto"/>
        <w:right w:val="none" w:sz="0" w:space="0" w:color="auto"/>
      </w:divBdr>
    </w:div>
    <w:div w:id="1977024862">
      <w:bodyDiv w:val="1"/>
      <w:marLeft w:val="0"/>
      <w:marRight w:val="0"/>
      <w:marTop w:val="0"/>
      <w:marBottom w:val="0"/>
      <w:divBdr>
        <w:top w:val="none" w:sz="0" w:space="0" w:color="auto"/>
        <w:left w:val="none" w:sz="0" w:space="0" w:color="auto"/>
        <w:bottom w:val="none" w:sz="0" w:space="0" w:color="auto"/>
        <w:right w:val="none" w:sz="0" w:space="0" w:color="auto"/>
      </w:divBdr>
    </w:div>
    <w:div w:id="1980723709">
      <w:bodyDiv w:val="1"/>
      <w:marLeft w:val="0"/>
      <w:marRight w:val="0"/>
      <w:marTop w:val="0"/>
      <w:marBottom w:val="0"/>
      <w:divBdr>
        <w:top w:val="none" w:sz="0" w:space="0" w:color="auto"/>
        <w:left w:val="none" w:sz="0" w:space="0" w:color="auto"/>
        <w:bottom w:val="none" w:sz="0" w:space="0" w:color="auto"/>
        <w:right w:val="none" w:sz="0" w:space="0" w:color="auto"/>
      </w:divBdr>
    </w:div>
    <w:div w:id="1988581758">
      <w:bodyDiv w:val="1"/>
      <w:marLeft w:val="0"/>
      <w:marRight w:val="0"/>
      <w:marTop w:val="0"/>
      <w:marBottom w:val="0"/>
      <w:divBdr>
        <w:top w:val="none" w:sz="0" w:space="0" w:color="auto"/>
        <w:left w:val="none" w:sz="0" w:space="0" w:color="auto"/>
        <w:bottom w:val="none" w:sz="0" w:space="0" w:color="auto"/>
        <w:right w:val="none" w:sz="0" w:space="0" w:color="auto"/>
      </w:divBdr>
    </w:div>
    <w:div w:id="1996836852">
      <w:bodyDiv w:val="1"/>
      <w:marLeft w:val="0"/>
      <w:marRight w:val="0"/>
      <w:marTop w:val="0"/>
      <w:marBottom w:val="0"/>
      <w:divBdr>
        <w:top w:val="none" w:sz="0" w:space="0" w:color="auto"/>
        <w:left w:val="none" w:sz="0" w:space="0" w:color="auto"/>
        <w:bottom w:val="none" w:sz="0" w:space="0" w:color="auto"/>
        <w:right w:val="none" w:sz="0" w:space="0" w:color="auto"/>
      </w:divBdr>
    </w:div>
    <w:div w:id="2012676911">
      <w:bodyDiv w:val="1"/>
      <w:marLeft w:val="0"/>
      <w:marRight w:val="0"/>
      <w:marTop w:val="0"/>
      <w:marBottom w:val="0"/>
      <w:divBdr>
        <w:top w:val="none" w:sz="0" w:space="0" w:color="auto"/>
        <w:left w:val="none" w:sz="0" w:space="0" w:color="auto"/>
        <w:bottom w:val="none" w:sz="0" w:space="0" w:color="auto"/>
        <w:right w:val="none" w:sz="0" w:space="0" w:color="auto"/>
      </w:divBdr>
    </w:div>
    <w:div w:id="2017464588">
      <w:bodyDiv w:val="1"/>
      <w:marLeft w:val="0"/>
      <w:marRight w:val="0"/>
      <w:marTop w:val="0"/>
      <w:marBottom w:val="0"/>
      <w:divBdr>
        <w:top w:val="none" w:sz="0" w:space="0" w:color="auto"/>
        <w:left w:val="none" w:sz="0" w:space="0" w:color="auto"/>
        <w:bottom w:val="none" w:sz="0" w:space="0" w:color="auto"/>
        <w:right w:val="none" w:sz="0" w:space="0" w:color="auto"/>
      </w:divBdr>
      <w:divsChild>
        <w:div w:id="130757099">
          <w:marLeft w:val="0"/>
          <w:marRight w:val="0"/>
          <w:marTop w:val="0"/>
          <w:marBottom w:val="0"/>
          <w:divBdr>
            <w:top w:val="none" w:sz="0" w:space="0" w:color="auto"/>
            <w:left w:val="none" w:sz="0" w:space="0" w:color="auto"/>
            <w:bottom w:val="none" w:sz="0" w:space="0" w:color="auto"/>
            <w:right w:val="none" w:sz="0" w:space="0" w:color="auto"/>
          </w:divBdr>
          <w:divsChild>
            <w:div w:id="1607928229">
              <w:marLeft w:val="0"/>
              <w:marRight w:val="0"/>
              <w:marTop w:val="0"/>
              <w:marBottom w:val="0"/>
              <w:divBdr>
                <w:top w:val="none" w:sz="0" w:space="0" w:color="auto"/>
                <w:left w:val="none" w:sz="0" w:space="0" w:color="auto"/>
                <w:bottom w:val="none" w:sz="0" w:space="0" w:color="auto"/>
                <w:right w:val="none" w:sz="0" w:space="0" w:color="auto"/>
              </w:divBdr>
              <w:divsChild>
                <w:div w:id="16067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7687">
          <w:marLeft w:val="0"/>
          <w:marRight w:val="0"/>
          <w:marTop w:val="0"/>
          <w:marBottom w:val="0"/>
          <w:divBdr>
            <w:top w:val="none" w:sz="0" w:space="0" w:color="auto"/>
            <w:left w:val="none" w:sz="0" w:space="0" w:color="auto"/>
            <w:bottom w:val="none" w:sz="0" w:space="0" w:color="auto"/>
            <w:right w:val="none" w:sz="0" w:space="0" w:color="auto"/>
          </w:divBdr>
          <w:divsChild>
            <w:div w:id="498153231">
              <w:marLeft w:val="0"/>
              <w:marRight w:val="0"/>
              <w:marTop w:val="0"/>
              <w:marBottom w:val="0"/>
              <w:divBdr>
                <w:top w:val="none" w:sz="0" w:space="0" w:color="auto"/>
                <w:left w:val="none" w:sz="0" w:space="0" w:color="auto"/>
                <w:bottom w:val="none" w:sz="0" w:space="0" w:color="auto"/>
                <w:right w:val="none" w:sz="0" w:space="0" w:color="auto"/>
              </w:divBdr>
            </w:div>
            <w:div w:id="1781996787">
              <w:marLeft w:val="0"/>
              <w:marRight w:val="0"/>
              <w:marTop w:val="0"/>
              <w:marBottom w:val="0"/>
              <w:divBdr>
                <w:top w:val="none" w:sz="0" w:space="0" w:color="auto"/>
                <w:left w:val="none" w:sz="0" w:space="0" w:color="auto"/>
                <w:bottom w:val="none" w:sz="0" w:space="0" w:color="auto"/>
                <w:right w:val="none" w:sz="0" w:space="0" w:color="auto"/>
              </w:divBdr>
              <w:divsChild>
                <w:div w:id="129414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5972">
      <w:bodyDiv w:val="1"/>
      <w:marLeft w:val="0"/>
      <w:marRight w:val="0"/>
      <w:marTop w:val="0"/>
      <w:marBottom w:val="0"/>
      <w:divBdr>
        <w:top w:val="none" w:sz="0" w:space="0" w:color="auto"/>
        <w:left w:val="none" w:sz="0" w:space="0" w:color="auto"/>
        <w:bottom w:val="none" w:sz="0" w:space="0" w:color="auto"/>
        <w:right w:val="none" w:sz="0" w:space="0" w:color="auto"/>
      </w:divBdr>
    </w:div>
    <w:div w:id="2053311008">
      <w:bodyDiv w:val="1"/>
      <w:marLeft w:val="0"/>
      <w:marRight w:val="0"/>
      <w:marTop w:val="0"/>
      <w:marBottom w:val="0"/>
      <w:divBdr>
        <w:top w:val="none" w:sz="0" w:space="0" w:color="auto"/>
        <w:left w:val="none" w:sz="0" w:space="0" w:color="auto"/>
        <w:bottom w:val="none" w:sz="0" w:space="0" w:color="auto"/>
        <w:right w:val="none" w:sz="0" w:space="0" w:color="auto"/>
      </w:divBdr>
    </w:div>
    <w:div w:id="2074617242">
      <w:bodyDiv w:val="1"/>
      <w:marLeft w:val="0"/>
      <w:marRight w:val="0"/>
      <w:marTop w:val="0"/>
      <w:marBottom w:val="0"/>
      <w:divBdr>
        <w:top w:val="none" w:sz="0" w:space="0" w:color="auto"/>
        <w:left w:val="none" w:sz="0" w:space="0" w:color="auto"/>
        <w:bottom w:val="none" w:sz="0" w:space="0" w:color="auto"/>
        <w:right w:val="none" w:sz="0" w:space="0" w:color="auto"/>
      </w:divBdr>
    </w:div>
    <w:div w:id="2075809680">
      <w:bodyDiv w:val="1"/>
      <w:marLeft w:val="0"/>
      <w:marRight w:val="0"/>
      <w:marTop w:val="0"/>
      <w:marBottom w:val="0"/>
      <w:divBdr>
        <w:top w:val="none" w:sz="0" w:space="0" w:color="auto"/>
        <w:left w:val="none" w:sz="0" w:space="0" w:color="auto"/>
        <w:bottom w:val="none" w:sz="0" w:space="0" w:color="auto"/>
        <w:right w:val="none" w:sz="0" w:space="0" w:color="auto"/>
      </w:divBdr>
    </w:div>
    <w:div w:id="2122341237">
      <w:bodyDiv w:val="1"/>
      <w:marLeft w:val="0"/>
      <w:marRight w:val="0"/>
      <w:marTop w:val="0"/>
      <w:marBottom w:val="0"/>
      <w:divBdr>
        <w:top w:val="none" w:sz="0" w:space="0" w:color="auto"/>
        <w:left w:val="none" w:sz="0" w:space="0" w:color="auto"/>
        <w:bottom w:val="none" w:sz="0" w:space="0" w:color="auto"/>
        <w:right w:val="none" w:sz="0" w:space="0" w:color="auto"/>
      </w:divBdr>
      <w:divsChild>
        <w:div w:id="623274508">
          <w:marLeft w:val="0"/>
          <w:marRight w:val="0"/>
          <w:marTop w:val="0"/>
          <w:marBottom w:val="0"/>
          <w:divBdr>
            <w:top w:val="none" w:sz="0" w:space="0" w:color="auto"/>
            <w:left w:val="none" w:sz="0" w:space="0" w:color="auto"/>
            <w:bottom w:val="none" w:sz="0" w:space="0" w:color="auto"/>
            <w:right w:val="none" w:sz="0" w:space="0" w:color="auto"/>
          </w:divBdr>
          <w:divsChild>
            <w:div w:id="1319992046">
              <w:marLeft w:val="0"/>
              <w:marRight w:val="0"/>
              <w:marTop w:val="0"/>
              <w:marBottom w:val="0"/>
              <w:divBdr>
                <w:top w:val="none" w:sz="0" w:space="0" w:color="auto"/>
                <w:left w:val="none" w:sz="0" w:space="0" w:color="auto"/>
                <w:bottom w:val="none" w:sz="0" w:space="0" w:color="auto"/>
                <w:right w:val="none" w:sz="0" w:space="0" w:color="auto"/>
              </w:divBdr>
              <w:divsChild>
                <w:div w:id="10374518">
                  <w:marLeft w:val="0"/>
                  <w:marRight w:val="0"/>
                  <w:marTop w:val="0"/>
                  <w:marBottom w:val="0"/>
                  <w:divBdr>
                    <w:top w:val="none" w:sz="0" w:space="0" w:color="auto"/>
                    <w:left w:val="none" w:sz="0" w:space="0" w:color="auto"/>
                    <w:bottom w:val="none" w:sz="0" w:space="0" w:color="auto"/>
                    <w:right w:val="none" w:sz="0" w:space="0" w:color="auto"/>
                  </w:divBdr>
                  <w:divsChild>
                    <w:div w:id="1294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EC1C2-A7D9-4AAF-8970-822BDF20A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McGrath</dc:creator>
  <cp:keywords/>
  <dc:description/>
  <cp:lastModifiedBy>Joanna Johnston</cp:lastModifiedBy>
  <cp:revision>4</cp:revision>
  <dcterms:created xsi:type="dcterms:W3CDTF">2025-04-28T16:05:00Z</dcterms:created>
  <dcterms:modified xsi:type="dcterms:W3CDTF">2025-04-28T16:05:00Z</dcterms:modified>
</cp:coreProperties>
</file>